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wmf" ContentType="image/x-wmf"/>
  <Override PartName="/word/media/image2.wmf" ContentType="image/x-wmf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bidi w:val="0"/>
        <w:spacing w:before="108" w:after="108"/>
        <w:rPr/>
      </w:pPr>
      <w:hyperlink r:id="rId2">
        <w:r>
          <w:rPr>
            <w:rStyle w:val="Style13"/>
          </w:rPr>
          <w:t>Приказ Министерства здравоохранения РФ от 28 января 2021 г. N 29н "Об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осмотры" (документ не вступил в силу)</w:t>
        </w:r>
      </w:hyperlink>
    </w:p>
    <w:p>
      <w:pPr>
        <w:pStyle w:val="Normal"/>
        <w:bidi w:val="0"/>
        <w:ind w:firstLine="720"/>
        <w:rPr>
          <w:rStyle w:val="Style15"/>
        </w:rPr>
      </w:pPr>
      <w:r>
        <w:rPr/>
      </w:r>
    </w:p>
    <w:p>
      <w:pPr>
        <w:pStyle w:val="Normal"/>
        <w:bidi w:val="0"/>
        <w:ind w:firstLine="720"/>
        <w:rPr/>
      </w:pPr>
      <w:r>
        <w:rPr>
          <w:rStyle w:val="Style15"/>
        </w:rPr>
        <w:t xml:space="preserve">В соответствии с </w:t>
      </w:r>
      <w:hyperlink r:id="rId3">
        <w:r>
          <w:rPr>
            <w:rStyle w:val="Style13"/>
          </w:rPr>
          <w:t>частью четвертой статьи 213</w:t>
        </w:r>
      </w:hyperlink>
      <w:r>
        <w:rPr>
          <w:rStyle w:val="Style15"/>
        </w:rPr>
        <w:t xml:space="preserve"> Трудового кодекса Российской Федерации (Собрание законодательства Российской Федерации, 2002, N 1, ст. 3; 2015, N 29, ст. 4356), </w:t>
      </w:r>
      <w:hyperlink r:id="rId4">
        <w:r>
          <w:rPr>
            <w:rStyle w:val="Style13"/>
          </w:rPr>
          <w:t>пунктом 6 статьи 34</w:t>
        </w:r>
      </w:hyperlink>
      <w:r>
        <w:rPr>
          <w:rStyle w:val="Style15"/>
        </w:rPr>
        <w:t xml:space="preserve"> Федерального закона от 30 марта 1999 г. N 52-ФЗ "О санитарно-эпидемиологическом благополучии населения" (Собрание законодательства Российской Федерации, 1999, N 14, ст. 1650; 2013, N 48, ст. 6165), </w:t>
      </w:r>
      <w:hyperlink r:id="rId5">
        <w:r>
          <w:rPr>
            <w:rStyle w:val="Style13"/>
          </w:rPr>
          <w:t>пунктом 14 части 2 статьи 14</w:t>
        </w:r>
      </w:hyperlink>
      <w:r>
        <w:rPr>
          <w:rStyle w:val="Style15"/>
        </w:rPr>
        <w:t xml:space="preserve">, </w:t>
      </w:r>
      <w:hyperlink r:id="rId6">
        <w:r>
          <w:rPr>
            <w:rStyle w:val="Style13"/>
          </w:rPr>
          <w:t>частью 3 статьи 24</w:t>
        </w:r>
      </w:hyperlink>
      <w:r>
        <w:rPr>
          <w:rStyle w:val="Style15"/>
        </w:rPr>
        <w:t xml:space="preserve"> Федерального закона от 21 ноября 2011 г. N 323-ФЗ "Об основах охраны здоровья граждан в Российской Федерации" (Собрание законодательства Российской Федерации, 2011, N 48, ст. 6724), </w:t>
      </w:r>
      <w:hyperlink r:id="rId7">
        <w:r>
          <w:rPr>
            <w:rStyle w:val="Style13"/>
          </w:rPr>
          <w:t>подпунктами 5.2.55</w:t>
        </w:r>
      </w:hyperlink>
      <w:r>
        <w:rPr>
          <w:rStyle w:val="Style15"/>
        </w:rPr>
        <w:t xml:space="preserve">, </w:t>
      </w:r>
      <w:hyperlink r:id="rId8">
        <w:r>
          <w:rPr>
            <w:rStyle w:val="Style13"/>
          </w:rPr>
          <w:t>5.2.87</w:t>
        </w:r>
      </w:hyperlink>
      <w:r>
        <w:rPr>
          <w:rStyle w:val="Style15"/>
        </w:rPr>
        <w:t xml:space="preserve"> Положения о Министерстве здравоохранения Российской Федерации, утвержденного </w:t>
      </w:r>
      <w:hyperlink r:id="rId9">
        <w:r>
          <w:rPr>
            <w:rStyle w:val="Style13"/>
          </w:rPr>
          <w:t>постановлением</w:t>
        </w:r>
      </w:hyperlink>
      <w:r>
        <w:rPr>
          <w:rStyle w:val="Style15"/>
        </w:rPr>
        <w:t xml:space="preserve"> Правительства Российской Федерации от 19 июня 2012 г. N 608 (Собрание законодательства Российской Федерации, 2012, N 26, ст. 3526), приказываю:</w:t>
      </w:r>
    </w:p>
    <w:p>
      <w:pPr>
        <w:pStyle w:val="Normal"/>
        <w:bidi w:val="0"/>
        <w:ind w:firstLine="720"/>
        <w:rPr/>
      </w:pPr>
      <w:bookmarkStart w:id="0" w:name="sub_1"/>
      <w:bookmarkEnd w:id="0"/>
      <w:r>
        <w:rPr>
          <w:rStyle w:val="Style15"/>
        </w:rPr>
        <w:t>1. Утвердить:</w:t>
      </w:r>
    </w:p>
    <w:p>
      <w:pPr>
        <w:pStyle w:val="Normal"/>
        <w:bidi w:val="0"/>
        <w:ind w:firstLine="720"/>
        <w:rPr/>
      </w:pPr>
      <w:bookmarkStart w:id="1" w:name="sub_1"/>
      <w:bookmarkEnd w:id="1"/>
      <w:r>
        <w:rPr>
          <w:rStyle w:val="Style15"/>
        </w:rPr>
        <w:t xml:space="preserve">Порядок проведения обязательных предварительных и периодических медицинских осмотров работников, предусмотренных </w:t>
      </w:r>
      <w:hyperlink r:id="rId10">
        <w:r>
          <w:rPr>
            <w:rStyle w:val="Style13"/>
          </w:rPr>
          <w:t>частью 4 статьи 213</w:t>
        </w:r>
      </w:hyperlink>
      <w:r>
        <w:rPr>
          <w:rStyle w:val="Style15"/>
        </w:rPr>
        <w:t xml:space="preserve"> Трудового кодекса Российской Федерации, согласно </w:t>
      </w:r>
      <w:hyperlink w:anchor="sub_1000">
        <w:r>
          <w:rPr>
            <w:rStyle w:val="Style13"/>
          </w:rPr>
          <w:t>приложению N 1</w:t>
        </w:r>
      </w:hyperlink>
      <w:r>
        <w:rPr>
          <w:rStyle w:val="Style15"/>
        </w:rPr>
        <w:t>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 xml:space="preserve">Перечень медицинских противопоказаний к осуществлению работ с вредными и (или) опасными производственными факторами, а также работ, при выполнении которых проводятся обязательные предварительные и периодические медицинские осмотры, согласно </w:t>
      </w:r>
      <w:hyperlink w:anchor="sub_2000">
        <w:r>
          <w:rPr>
            <w:rStyle w:val="Style13"/>
          </w:rPr>
          <w:t>приложению N 2</w:t>
        </w:r>
      </w:hyperlink>
      <w:r>
        <w:rPr>
          <w:rStyle w:val="Style15"/>
        </w:rPr>
        <w:t>.</w:t>
      </w:r>
    </w:p>
    <w:p>
      <w:pPr>
        <w:pStyle w:val="Normal"/>
        <w:bidi w:val="0"/>
        <w:ind w:firstLine="720"/>
        <w:rPr/>
      </w:pPr>
      <w:bookmarkStart w:id="2" w:name="sub_2"/>
      <w:bookmarkEnd w:id="2"/>
      <w:r>
        <w:rPr>
          <w:rStyle w:val="Style15"/>
        </w:rPr>
        <w:t>2. Настоящий приказ вступает в силу с 1 апреля 2021 г. и действует до 1 апреля 2027 г.</w:t>
      </w:r>
    </w:p>
    <w:p>
      <w:pPr>
        <w:pStyle w:val="Normal"/>
        <w:bidi w:val="0"/>
        <w:ind w:firstLine="720"/>
        <w:rPr>
          <w:rStyle w:val="Style15"/>
        </w:rPr>
      </w:pPr>
      <w:r>
        <w:rPr/>
      </w:r>
      <w:bookmarkStart w:id="3" w:name="sub_2"/>
      <w:bookmarkStart w:id="4" w:name="sub_2"/>
      <w:bookmarkEnd w:id="4"/>
    </w:p>
    <w:tbl>
      <w:tblPr>
        <w:tblW w:w="1030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7"/>
        <w:gridCol w:w="3432"/>
      </w:tblGrid>
      <w:tr>
        <w:trPr/>
        <w:tc>
          <w:tcPr>
            <w:tcW w:w="6867" w:type="dxa"/>
            <w:tcBorders/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Министр</w:t>
            </w:r>
          </w:p>
        </w:tc>
        <w:tc>
          <w:tcPr>
            <w:tcW w:w="3432" w:type="dxa"/>
            <w:tcBorders/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right"/>
              <w:rPr/>
            </w:pPr>
            <w:r>
              <w:rPr/>
              <w:t>М.А. Мурашко</w:t>
            </w:r>
          </w:p>
        </w:tc>
      </w:tr>
    </w:tbl>
    <w:p>
      <w:pPr>
        <w:pStyle w:val="Normal"/>
        <w:bidi w:val="0"/>
        <w:ind w:firstLine="720"/>
        <w:rPr>
          <w:rStyle w:val="Style15"/>
        </w:rPr>
      </w:pPr>
      <w:r>
        <w:rPr/>
      </w:r>
    </w:p>
    <w:p>
      <w:pPr>
        <w:pStyle w:val="Style25"/>
        <w:bidi w:val="0"/>
        <w:ind w:hanging="0"/>
        <w:jc w:val="left"/>
        <w:rPr/>
      </w:pPr>
      <w:r>
        <w:rPr/>
        <w:t>Зарегистрировано в Минюсте РФ 29 января 2021 г.</w:t>
      </w:r>
    </w:p>
    <w:p>
      <w:pPr>
        <w:pStyle w:val="Style25"/>
        <w:bidi w:val="0"/>
        <w:ind w:hanging="0"/>
        <w:jc w:val="left"/>
        <w:rPr/>
      </w:pPr>
      <w:r>
        <w:rPr/>
        <w:t>Регистрационный N 62277</w:t>
      </w:r>
    </w:p>
    <w:p>
      <w:pPr>
        <w:pStyle w:val="Normal"/>
        <w:bidi w:val="0"/>
        <w:ind w:firstLine="720"/>
        <w:rPr>
          <w:rStyle w:val="Style15"/>
        </w:rPr>
      </w:pPr>
      <w:r>
        <w:rPr/>
      </w:r>
    </w:p>
    <w:p>
      <w:pPr>
        <w:pStyle w:val="Normal"/>
        <w:bidi w:val="0"/>
        <w:ind w:firstLine="720"/>
        <w:rPr>
          <w:rStyle w:val="Style15"/>
        </w:rPr>
      </w:pPr>
      <w:r>
        <w:rPr/>
      </w:r>
    </w:p>
    <w:p>
      <w:pPr>
        <w:pStyle w:val="Normal"/>
        <w:bidi w:val="0"/>
        <w:ind w:firstLine="698"/>
        <w:jc w:val="right"/>
        <w:rPr/>
      </w:pPr>
      <w:bookmarkStart w:id="5" w:name="sub_1000"/>
      <w:bookmarkEnd w:id="5"/>
      <w:r>
        <w:rPr>
          <w:rStyle w:val="Style14"/>
        </w:rPr>
        <w:t>Приложение N 1</w:t>
      </w:r>
      <w:r>
        <w:rPr/>
        <w:br/>
      </w:r>
      <w:r>
        <w:rPr>
          <w:rStyle w:val="Style14"/>
        </w:rPr>
        <w:t xml:space="preserve">к </w:t>
      </w:r>
      <w:hyperlink w:anchor="sub_0">
        <w:r>
          <w:rPr>
            <w:rStyle w:val="Style13"/>
          </w:rPr>
          <w:t>приказу</w:t>
        </w:r>
      </w:hyperlink>
      <w:r>
        <w:rPr>
          <w:rStyle w:val="Style14"/>
        </w:rPr>
        <w:t xml:space="preserve"> Министерства здравоохранения</w:t>
      </w:r>
      <w:r>
        <w:rPr/>
        <w:br/>
      </w:r>
      <w:r>
        <w:rPr>
          <w:rStyle w:val="Style14"/>
        </w:rPr>
        <w:t>Российской Федерации</w:t>
      </w:r>
      <w:r>
        <w:rPr/>
        <w:br/>
      </w:r>
      <w:r>
        <w:rPr>
          <w:rStyle w:val="Style14"/>
        </w:rPr>
        <w:t>от 28 января 2021 г. N 29н</w:t>
      </w:r>
    </w:p>
    <w:p>
      <w:pPr>
        <w:pStyle w:val="Normal"/>
        <w:bidi w:val="0"/>
        <w:ind w:firstLine="720"/>
        <w:rPr>
          <w:rStyle w:val="Style15"/>
        </w:rPr>
      </w:pPr>
      <w:r>
        <w:rPr/>
      </w:r>
      <w:bookmarkStart w:id="6" w:name="sub_1000"/>
      <w:bookmarkStart w:id="7" w:name="sub_1000"/>
      <w:bookmarkEnd w:id="7"/>
    </w:p>
    <w:p>
      <w:pPr>
        <w:pStyle w:val="1"/>
        <w:bidi w:val="0"/>
        <w:spacing w:before="108" w:after="108"/>
        <w:ind w:hanging="0"/>
        <w:jc w:val="center"/>
        <w:rPr/>
      </w:pPr>
      <w:r>
        <w:rPr/>
        <w:t>Порядок</w:t>
        <w:br/>
        <w:t>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</w:t>
      </w:r>
    </w:p>
    <w:p>
      <w:pPr>
        <w:pStyle w:val="Normal"/>
        <w:bidi w:val="0"/>
        <w:ind w:firstLine="720"/>
        <w:rPr>
          <w:rStyle w:val="Style15"/>
        </w:rPr>
      </w:pPr>
      <w:r>
        <w:rPr/>
      </w:r>
    </w:p>
    <w:p>
      <w:pPr>
        <w:pStyle w:val="1"/>
        <w:bidi w:val="0"/>
        <w:spacing w:before="108" w:after="108"/>
        <w:ind w:hanging="0"/>
        <w:jc w:val="center"/>
        <w:rPr/>
      </w:pPr>
      <w:bookmarkStart w:id="8" w:name="sub_1100"/>
      <w:bookmarkEnd w:id="8"/>
      <w:r>
        <w:rPr/>
        <w:t>I. Общие положения</w:t>
      </w:r>
    </w:p>
    <w:p>
      <w:pPr>
        <w:pStyle w:val="Normal"/>
        <w:bidi w:val="0"/>
        <w:ind w:firstLine="720"/>
        <w:rPr>
          <w:rStyle w:val="Style15"/>
        </w:rPr>
      </w:pPr>
      <w:r>
        <w:rPr/>
      </w:r>
      <w:bookmarkStart w:id="9" w:name="sub_1100"/>
      <w:bookmarkStart w:id="10" w:name="sub_1100"/>
      <w:bookmarkEnd w:id="10"/>
    </w:p>
    <w:p>
      <w:pPr>
        <w:pStyle w:val="Normal"/>
        <w:bidi w:val="0"/>
        <w:ind w:firstLine="720"/>
        <w:rPr/>
      </w:pPr>
      <w:r>
        <w:rPr>
          <w:rStyle w:val="Style15"/>
        </w:rPr>
        <w:t xml:space="preserve">1. Порядок проведения обязательных предварительных и периодических медицинских осмотров работников, предусмотренных </w:t>
      </w:r>
      <w:hyperlink r:id="rId11">
        <w:r>
          <w:rPr>
            <w:rStyle w:val="Style13"/>
          </w:rPr>
          <w:t>частью четвертой статьи 213</w:t>
        </w:r>
      </w:hyperlink>
      <w:r>
        <w:rPr>
          <w:rStyle w:val="Style15"/>
        </w:rPr>
        <w:t xml:space="preserve"> Трудового кодекса Российской Федерации, устанавливает правила проведения обязательных предварительных медицинских осмотров (обследований) при поступлении на работу и периодических медицинских осмотров (обследований) работников, занятых на работах с вредными и (или) опасными условиями труда (в том числе на подземных работах), на работах, связанных с движением транспорта, а также работников организаций пищевой промышленности, общественного питания и торговли, водопроводных сооружений, медицинских организаций и детских учреждений, а также некоторых других работодателей, которые проходят указанные медицинские осмотры в целях охраны здоровья населения, предупреждения возникновения и распространения заболеваний.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2. Обязательные предварительные медицинские осмотры (обследования) при поступлении на работу (далее - предварительные осмотры) проводятся с целью определения соответствия состояния здоровья лица, поступающего на работу, поручаемой ему работе.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3. Обязательные периодические медицинские осмотры (обследования) (далее - периодические осмотры) проводятся в целях динамического наблюдения за состоянием здоровья работников, своевременного выявления начальных форм профессиональных заболеваний, ранних признаков воздействия вредных и (или) опасных производственных факторов рабочей среды, трудового процесса на состояние здоровья работников в целях формирования групп риска развития профессиональных заболеваний, выявления медицинских противопоказаний к осуществлению отдельных видов работ.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4. Предварительные и периодические осмотры проводятся медицинскими организациями любой организационно-правовой формы, имеющие право на проведение предварительных и периодических медицинских осмотров (далее - медицинские организации).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Периодичность и объем медицинских осмотров устанавливается в соответствии с приложением к настоящему Порядку</w:t>
      </w:r>
      <w:r>
        <w:rPr>
          <w:rStyle w:val="Style15"/>
          <w:vertAlign w:val="superscript"/>
        </w:rPr>
        <w:t> 1</w:t>
      </w:r>
      <w:r>
        <w:rPr>
          <w:rStyle w:val="Style15"/>
        </w:rPr>
        <w:t>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Периодический осмотр работников может проводиться мобильными медицинскими бригадами врачей-специалистов медицинской организации. Работники перед проведением периодических осмотров мобильными медицинскими бригадами врачей-специалистов проходят в медицинских организациях диагностические исследования.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5. Для проведения предварительного или периодического осмотра медицинской организацией формируется постоянно действующая врачебная комиссия.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В состав врачебной комиссии включаются врач-профпатолог, а также врачи-специалисты, прошедшие в установленном порядке повышение квалификации по специальности "профпатология" или имеющие действующий сертификат по специальности "профпатология".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Возглавляет врачебную комиссию врач-профпатолог.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Состав врачебной комиссии утверждается приказом (распоряжением) руководителя медицинской организации.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6. Обязанности по организации проведения предварительных и периодических осмотров работников возлагаются на работодателя</w:t>
      </w:r>
      <w:r>
        <w:rPr>
          <w:rStyle w:val="Style15"/>
          <w:vertAlign w:val="superscript"/>
        </w:rPr>
        <w:t> 2</w:t>
      </w:r>
      <w:r>
        <w:rPr>
          <w:rStyle w:val="Style15"/>
        </w:rPr>
        <w:t>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Медицинская организация обязана качественно осуществить проведение предварительных и периодических осмотров работников.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7. При проведении предварительного или периодического осмотра работника (лица, поступающего на работу) учитываются результаты ранее проведенных (не позднее одного года) предварительного или периодического осмотра, диспансеризации, иных медицинских осмотров, подтвержденных медицинскими документами, в том числе полученных путем электронного обмена между медицинскими организациями, за исключением случаев выявления у него симптомов и синдромов заболеваний, свидетельствующих о наличии медицинских показаний для повторного проведения исследований либо иных медицинских мероприятий в рамках предварительного или периодического осмотра.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Медицинские организации, проводящие предварительные или периодические осмотры, вправе получать необходимую информацию о состоянии здоровья работника или лица, поступающего на работу с использованием медицинской информационной системы из медицинской организации, к которой работник прикреплен для медицинского обслуживания.</w:t>
      </w:r>
    </w:p>
    <w:p>
      <w:pPr>
        <w:pStyle w:val="Normal"/>
        <w:bidi w:val="0"/>
        <w:ind w:firstLine="720"/>
        <w:rPr>
          <w:rStyle w:val="Style15"/>
        </w:rPr>
      </w:pPr>
      <w:r>
        <w:rPr/>
      </w:r>
    </w:p>
    <w:p>
      <w:pPr>
        <w:pStyle w:val="1"/>
        <w:bidi w:val="0"/>
        <w:spacing w:before="108" w:after="108"/>
        <w:ind w:hanging="0"/>
        <w:jc w:val="center"/>
        <w:rPr/>
      </w:pPr>
      <w:bookmarkStart w:id="11" w:name="sub_1200"/>
      <w:bookmarkEnd w:id="11"/>
      <w:r>
        <w:rPr/>
        <w:t>II. Порядок проведения предварительных осмотров</w:t>
      </w:r>
    </w:p>
    <w:p>
      <w:pPr>
        <w:pStyle w:val="Normal"/>
        <w:bidi w:val="0"/>
        <w:ind w:firstLine="720"/>
        <w:rPr>
          <w:rStyle w:val="Style15"/>
        </w:rPr>
      </w:pPr>
      <w:r>
        <w:rPr/>
      </w:r>
      <w:bookmarkStart w:id="12" w:name="sub_1200"/>
      <w:bookmarkStart w:id="13" w:name="sub_1200"/>
      <w:bookmarkEnd w:id="13"/>
    </w:p>
    <w:p>
      <w:pPr>
        <w:pStyle w:val="Normal"/>
        <w:bidi w:val="0"/>
        <w:ind w:firstLine="720"/>
        <w:rPr/>
      </w:pPr>
      <w:r>
        <w:rPr>
          <w:rStyle w:val="Style15"/>
        </w:rPr>
        <w:t>8. Предварительные осмотры проводятся при поступлении на работу на основании направления на медицинский осмотр (далее - направление), выданного лицу, поступающему на работу работодателем (его уполномоченным представителем).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9. Направление заполняется на основании утвержденного работодателем списка лиц, поступающих на работу, подлежащих предварительным осмотрам (далее - список лиц). В направлении указываются: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наименование работодателя, электронная почта, контактный телефон;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форма собственности и вид экономической деятельности работодателя по ОКВЭД;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наименование медицинской организации, фактический адрес ее местонахождения и код по ОГРН, электронная почта, контактный телефон;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вид медицинского осмотра;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фамилия, имя, отчество (при наличии), дата рождения, пол работника;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наименование структурного подразделения работодателя (при наличии);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наименование должности (профессии) или вида работы;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вредные и (или) опасные производственные факторы, виды работ, в соответствии со списком контингента;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номер медицинского страхового полиса обязательного и (или) добровольного медицинского страхования.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Направление подписывается уполномоченным представителем работодателя с указанием его должности, фамилии, инициалов (при наличии).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Направление выдается лицу, поступающему на работу под роспись. Направление может быть сформировано в электронном виде с использованием электронных подписей работодателя и лица, поступающего на работу.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Работодатель (его представитель) обязан организовать учет выданных направлений, в том числе в электронном виде.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10. В списке лиц указываются: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наименование профессии (должности) работника согласно штатному расписанию;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наименования вредных производственных факторов, работ в соответствии с приложением к Порядку, а также вредных производственных факторов, установленных в результате специальной оценки условий труда.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11. Для прохождения предварительного осмотра лицо, поступающее на работу представляет в медицинскую организацию, в которой проводится предварительный осмотр, следующие документы: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направление;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страховое свидетельство обязательного пенсионного страхования, содержащее страховой номер индивидуального лицевого счета или документ, подтверждающий регистрацию в системе индивидуального (персонифицированного) учета в форме электронного документа или на бумажном носителе;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паспорт (или иной документ, удостоверяющий личность);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решение врачебной комиссии, проводившей обязательное психиатрическое освидетельствование (в случаях, предусмотренных законодательством Российской Федерации</w:t>
      </w:r>
      <w:r>
        <w:rPr>
          <w:rStyle w:val="Style15"/>
          <w:vertAlign w:val="superscript"/>
        </w:rPr>
        <w:t> 3</w:t>
      </w:r>
      <w:r>
        <w:rPr>
          <w:rStyle w:val="Style15"/>
        </w:rPr>
        <w:t>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полис обязательного (добровольного) медицинского страхования.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Медицинская организация, проводящая медицинский осмотр может получить в рамках электронного обмена медицинскими документами результаты ранее проведенной диспансеризации и других медицинских осмотров лица, поступающего на работу, до его явки на медицинский осмотр.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Лицо, поступающее на работу вправе предоставить выписку из медицинской карты пациента, получающего медицинскую помощь в амбулаторных условиях</w:t>
      </w:r>
      <w:r>
        <w:rPr>
          <w:rStyle w:val="Style15"/>
          <w:vertAlign w:val="superscript"/>
        </w:rPr>
        <w:t> 4</w:t>
      </w:r>
      <w:r>
        <w:rPr>
          <w:rStyle w:val="Style15"/>
        </w:rPr>
        <w:t xml:space="preserve"> (далее - медицинская карта), медицинской организации, к которой он прикреплен для медицинского обслуживания, с результатами диспансеризации (при наличии).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12. При проведении предварительных осмотров обследуемые лица, поступающие на работу, проходят (за исключением осмотров и исследований, результаты которых учтены в соответствии с пунктом 7 настоящего Порядка):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12.1. анкетирование в целях сбора анамнеза, выявления отягощенной наследственности, жалоб, симптомов, характерных для следующих неинфекционных заболеваний и состояний: стенокардии, перенесенной транзиторной ишемической атаки или острого нарушения мозгового кровообращения, хронической обструктивной болезни легких, заболеваний желудочно-кишечного тракта, дорсопатий; определения факторов риска и других патологических состояний и заболеваний, повышающих вероятность развития хронических неинфекционных заболеваний: курения, риска пагубного потребления алкоголя, риска потребления наркотических средств и психотропных веществ без назначения врача, характера питания, физической активности;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12.2. следующие исследования: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расчет на основании антропометрии (измерение роста, массы тела, окружности талии) индекса массы тела, который проходят граждане в возрасте от 18 лет и старше;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общий анализ крови (гемоглобин, цветной показатель, эритроциты, тромбоциты, лейкоциты, лейкоцитарная формула, СОЭ);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клинический анализ мочи (удельный вес, белок, сахар, микроскопия осадка);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электрокардиография в покое, которую проходят граждане в возрасте от 18 лет и старше;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измерение артериального давления на периферических артериях, которое проходят граждане в возрасте от 18 лет и старше;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определение уровня общего холестерина в крови (допускается использование экспресс-метода), которое проходят граждане в возрасте от 18 лет и старше;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исследование уровня глюкозы в крови натощак (допускается использование экспресс-метода), которое проходят граждане в возрасте от 18 лет и старше;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определение относительного сердечно-сосудистого риска у граждан в возрасте от 18 до 40 лет включительно. Сердечно-сосудистый риск определяется по шкале сердечно-сосудистого риска SCORE, при этом у граждан, имеющих сердечно-сосудистые заболевания атеросклеротического генеза, сахарный диабет второго типа и хроническое заболевание почек, уровень абсолютного сердечно-сосудистого риска по шкале риска SCORE не определяется и расценивается как очень высокий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вне зависимости от показателей шкалы;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определение абсолютного сердечно-сосудистого риска - у граждан в возрасте старше 40 лет;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флюорография или рентгенография легких в двух проекциях (прямая и правая боковая) для граждан в возрасте 18 лет и старше. Флюорография, рентгенография легких не проводится, если гражданину в течение предшествующего календарного года проводилась флюорография, рентгенография (рентгеноскопия) или компьютерная томография органов грудной клетки;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измерение внутриглазного давления при прохождении предварительного осмотра, выполняется у граждан в возрасте с 40 лет и старше.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12.3. осмотр врача-терапевта, врача-невролога, врача-психиатра и врача- нарколога;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12.4. женщины - осмотр врачом - акушером-гинекологом с проведением бактериологического (на флору) и цитологического (на атипичные клетки) исследования, ультразвуковое исследование органов малого таза;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женщины в возрасте старше 40 лет - маммографию обеих молочных желез в двух проекциях. Маммография не проводится, если в течение предшествующих 12 месяцев проводилась маммография или компьютерная томография молочных желез.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Иные исследования и осмотры врачей-специалистов проводятся в случаях, установленных приложением к настоящему Порядку.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При проведении предварительного осмотра лиц, контактирующих с веществами, отмеченными в приложении к настоящему Порядку знаками "А", "К", "Ф", "Р" к обязательному объему обследования дополнительно привлекаются необходимые для проведения осмотра врачи-специалисты: для "А", "К" - врач-дерматовенеролог, врач-оториноларинголог; для "Р" - врач-хирург.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Для "К", "Ф" - проводится цифровая рентгенография лёгких в двух проекциях.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Работодатель вправе организовать лицам, поступающим на работу прохождение диспансеризации (первого этапа) и (или) ежегодного профилактического медицинского осмотра взрослого населения с целью предоставления результатов врачебной комиссии, необходимых при подготовке заключения по итогам предварительного осмотра.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При этом стоимость услуг, оказываемых при проведении диспансеризации (первого этапа) и (или) ежегодного профилактического медицинского осмотра и оплачиваемых за счет средств обязательного медицинского страхования, не учитывается в оплате по договору, заключенному с работодателем на проведение предварительного осмотра.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13. На лицо, поступающее на работу, проходящего предварительный осмотр, в медицинской организации оформляется медицинская карта, в которую вносятся заключения врачей-специалистов, результаты лабораторных и иных исследований, заключение по результатам предварительного осмотра, ведение которой может осуществляться в форме электронного документа.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14. Предварительный осмотр является завершенным в случае наличия заключений врачей-специалистов и результатов лабораторных и функциональных исследований в объеме, установленном договором между медицинской организацией и работодателем, в соответствии с приложением к настоящему Порядку, с учетом результатов ранее проведенных (не позднее одного года) медицинских осмотров, диспансеризации.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В случаях затруднения в оценке результатов осмотра лицу, поступающему на работу, в связи с имеющимся у него заболеванием выдается справка о необходимости дополнительного медицинского обследования. Работодателю направляется информация о выдаче такой справки, а лицо, поступающее на работу, считается не прошедшим предварительный осмотр с учетом выявленных заболеваний (состояний) и медицинских противопоказаний к осуществлению отдельных видов работ. Проведение экспертизы профессиональной пригодности проводится в таких случаях лицом, поступающим на работу самостоятельно в рамках программы государственной гарантии бесплатного оказания гражданам медицинской помощи</w:t>
      </w:r>
      <w:r>
        <w:rPr>
          <w:rStyle w:val="Style15"/>
          <w:vertAlign w:val="superscript"/>
        </w:rPr>
        <w:t> 5</w:t>
      </w:r>
      <w:r>
        <w:rPr>
          <w:rStyle w:val="Style15"/>
        </w:rPr>
        <w:t>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15. По окончании прохождения работником предварительного осмотра медицинской организацией оформляется заключение по его результатам (далее - Заключение).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16. В Заключении указываются: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дата выдачи Заключения;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фамилия, имя, отчество (при наличии), дата рождения, пол лица, поступающего на работу;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наименование работодателя;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наименование структурного подразделения работодателя (при наличии), должности (профессии) или вида работы;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наименование вредных и (или) опасных производственных факторов, видов работ;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результаты предварительного осмотра: медицинские противопоказания к работе выявлены (перечислить вредные факторы или виды работ, в отношении которых выявлены противопоказания) или медицинские противопоказания к работе не выявлены; группа здоровья лица, поступающего на работу.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Заключение подписывается председателем врачебной комиссии с указанием его фамилии и инициалов, и заверяется печатью (при наличии) медицинской организации, проводившей медицинский осмотр.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Допускается выдача заключения в форме электронного документа, подписанного усиленной квалифицированной электронной подписью, посредством передачи по защищенным каналам связи, исключающим возможность несанкционированного доступа к информации третьих лиц, и с соблюдением требований законодательства Российской Федерации о защите персональных данных.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17. Заключение составляется в трех экземплярах, один экземпляр которого не позднее 5 рабочих дней выдается лицу, поступающему на работу, второй экземпляр Заключения приобщается к медицинской карте, оформляемой в медицинской организации, в которой проводился предварительный осмотр, третий - направляется работодателю.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При наличии доступа у медицинской организации в единую государственную информационную систему в сфере здравоохранения заключение в форме электронного документа в соответствии с порядком организации системы документооборота в сфере охраны здоровья в части ведения медицинской документации в форме электронных документов вносится медицинской организацией не позднее 5 рабочих дней в единую государственную информационную систему в сфере здравоохранения.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Заключение в форме электронного документа может передаваться по защищенным каналам связи, с соблюдением требований законодательства Российской Федерации о защите персональных данных.</w:t>
      </w:r>
    </w:p>
    <w:p>
      <w:pPr>
        <w:pStyle w:val="Normal"/>
        <w:bidi w:val="0"/>
        <w:ind w:firstLine="720"/>
        <w:rPr>
          <w:rStyle w:val="Style15"/>
        </w:rPr>
      </w:pPr>
      <w:r>
        <w:rPr/>
      </w:r>
    </w:p>
    <w:p>
      <w:pPr>
        <w:pStyle w:val="1"/>
        <w:bidi w:val="0"/>
        <w:spacing w:before="108" w:after="108"/>
        <w:ind w:hanging="0"/>
        <w:jc w:val="center"/>
        <w:rPr/>
      </w:pPr>
      <w:bookmarkStart w:id="14" w:name="sub_1300"/>
      <w:bookmarkEnd w:id="14"/>
      <w:r>
        <w:rPr/>
        <w:t>III. Порядок проведения периодических осмотров</w:t>
      </w:r>
    </w:p>
    <w:p>
      <w:pPr>
        <w:pStyle w:val="Normal"/>
        <w:bidi w:val="0"/>
        <w:ind w:firstLine="720"/>
        <w:rPr>
          <w:rStyle w:val="Style15"/>
        </w:rPr>
      </w:pPr>
      <w:r>
        <w:rPr/>
      </w:r>
      <w:bookmarkStart w:id="15" w:name="sub_1300"/>
      <w:bookmarkStart w:id="16" w:name="sub_1300"/>
      <w:bookmarkEnd w:id="16"/>
    </w:p>
    <w:p>
      <w:pPr>
        <w:pStyle w:val="Normal"/>
        <w:bidi w:val="0"/>
        <w:ind w:firstLine="720"/>
        <w:rPr/>
      </w:pPr>
      <w:r>
        <w:rPr>
          <w:rStyle w:val="Style15"/>
        </w:rPr>
        <w:t>18. Частота проведения периодических медицинских осмотров определяется типами вредных и (или) опасных производственных факторов, воздействующих на работника, или видами выполняемых работ. Периодические осмотры проводятся не реже, чем в сроки, предусмотренные приложением к настоящему Порядку.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 xml:space="preserve">В случае введения в соответствии с </w:t>
      </w:r>
      <w:hyperlink r:id="rId12">
        <w:r>
          <w:rPr>
            <w:rStyle w:val="Style13"/>
          </w:rPr>
          <w:t>Федеральным законом</w:t>
        </w:r>
      </w:hyperlink>
      <w:r>
        <w:rPr>
          <w:rStyle w:val="Style15"/>
        </w:rPr>
        <w:t xml:space="preserve"> от 21 декабря 1994 г. N 68-ФЗ "О защите населения и территорий от чрезвычайных ситуаций природного и техногенного характера"</w:t>
      </w:r>
      <w:r>
        <w:rPr>
          <w:rStyle w:val="Style15"/>
          <w:vertAlign w:val="superscript"/>
        </w:rPr>
        <w:t> 6</w:t>
      </w:r>
      <w:r>
        <w:rPr>
          <w:rStyle w:val="Style15"/>
        </w:rPr>
        <w:t xml:space="preserve"> режима повышенной готовности или режима чрезвычайной ситуации проведение периодических осмотров, указанных в приложении к настоящему Порядку, за исключением пунктов 23-27, а также случаев, когда условия труда отнесены к подклассам 3.3 и 3.4 в соответствии с </w:t>
      </w:r>
      <w:hyperlink r:id="rId13">
        <w:r>
          <w:rPr>
            <w:rStyle w:val="Style13"/>
          </w:rPr>
          <w:t>Федеральным законом</w:t>
        </w:r>
      </w:hyperlink>
      <w:r>
        <w:rPr>
          <w:rStyle w:val="Style15"/>
        </w:rPr>
        <w:t xml:space="preserve"> от 28 декабря 2013 г. N 426-ФЗ "О специальной оценке условий труда"</w:t>
      </w:r>
      <w:r>
        <w:rPr>
          <w:rStyle w:val="Style15"/>
          <w:vertAlign w:val="superscript"/>
        </w:rPr>
        <w:t> 7</w:t>
      </w:r>
      <w:r>
        <w:rPr>
          <w:rStyle w:val="Style15"/>
        </w:rPr>
        <w:t>, по решению работодателя может быть отложено, но не более чем на 6 месяцев.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Работники в возрасте до 21 года, занятые на работах с вредными и (или) опасными условиями труда проходят периодические осмотры ежегодно.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19. Внеочередные медицинские осмотры (обследования) проводятся на основании выданного работодателем направления на внеочередной медицинский осмотр при наличии медицинских рекомендаций по итогам медицинских осмотров и/или после нетрудоспособности работника.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20. Периодические медицинские осмотры проходят работники: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занятые на работах с вредными и (или) опасными условиями труда (в том числе на подземных работах), а также на работах, связанных с движением транспорта</w:t>
      </w:r>
      <w:r>
        <w:rPr>
          <w:rStyle w:val="Style15"/>
          <w:vertAlign w:val="superscript"/>
        </w:rPr>
        <w:t> 8</w:t>
      </w:r>
      <w:r>
        <w:rPr>
          <w:rStyle w:val="Style15"/>
        </w:rPr>
        <w:t>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организаций пищевой промышленности, общественного питания и торговли, водопроводных сооружений, медицинских организаций и детских учреждений, а также некоторых других работодателей;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выполняющие работы, предусмотренные приложением к Порядку.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21. В списке работников, подлежащих периодическим осмотрам, указывается: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наименование профессии (должности) работника согласно штатному расписанию;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наименования вредных производственных факторов, работ в соответствии с приложением к Порядку, а также вредных производственных факторов, установленных в результате специальной оценки условий труда.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22. Список работников организаций пищевой промышленности, общественного питания и торговли, водопроводных сооружений, медицинских организаций и детских учреждений, а также некоторых других работодателей, которые проходят медицинские осмотры в целях охраны здоровья населения, предупреждения возникновения и распространения заболеваний</w:t>
      </w:r>
      <w:r>
        <w:rPr>
          <w:rStyle w:val="Style15"/>
          <w:vertAlign w:val="superscript"/>
        </w:rPr>
        <w:t> 9</w:t>
      </w:r>
      <w:r>
        <w:rPr>
          <w:rStyle w:val="Style15"/>
        </w:rPr>
        <w:t>, разработанный и утвержденный работодателем, не позднее 10 рабочих дней направляется в территориальный орган федерального органа исполнительной власти, уполномоченного на осуществление федерального государственного санитарно-эпидемиологического надзора, по фактическому месту нахождения работодателя.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23. На основании списка работников, подлежащих периодическим осмотрам, составляются поименные списки работников, подлежащих периодическим осмотрам (далее - поименные списки).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В поименных списках указываются: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фамилия, имя, отчество (при наличии) работника;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профессия (должность) работника, стаж работы в ней;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наименование структурного подразделения работодателя (при наличии);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наименование вредных производственных факторов или видов работ.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24. Поименные списки составляются и утверждаются работодателем (его уполномоченным представителем) и не позднее, чем за 2 месяца до согласованной с медицинской организацией датой начала проведения периодического осмотра направляются работодателем в указанную медицинскую организацию, если иной срок не установлен договором между работником и работодателем.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25. Перед проведением периодического осмотра работодатель (его уполномоченный представитель) обязан вручить работнику, направляемому на периодический осмотр, направление на периодический медицинский осмотр, оформленное в соответствии с пунктом 9 настоящего Порядка.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26. Медицинская организация в срок не позднее 10 рабочих дней с момента получения от работодателя поименного списка (но не позднее, чем за 14 рабочих дней до согласованной с работодателем даты начала проведения периодического осмотра) на основании поименного списка составляет календарный план проведения периодического осмотра (далее - календарный план).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Календарный план согласовывается медицинской организацией с работодателем (его представителем) и утверждается руководителем медицинской организации.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27. Работодатель не позднее, чем за 10 рабочих дней до согласованной с медицинской организацией даты начала проведения периодического осмотра обязан ознакомить работников, подлежащих периодическому осмотру, с календарным планом.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28. Врачебная комиссия медицинской организации на основании указанных в поименном списке вредных и (или) опасных производственных факторов или работ с учетом результатов ранее проведенных (не позднее одного года) предварительного или периодического осмотра, диспансеризации, иных медицинских осмотров, подтвержденных документами, в том числе полученных с применением электронного обмена между медицинскими организациями, поступающему на работу, определяет необходимость участия в периодических осмотрах соответствующих врачей- специалистов, а также виды и объемы необходимых лабораторных и функциональных исследований в соответствии с приложением с приложением к настоящему Порядку и приложением N 2 к настоящему Приказу.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29. Для прохождения периодического медицинского осмотра работник обязан прибыть в медицинскую организацию в день, установленный календарным планом, и предъявить в медицинской организации документы, указанные в пункте 11 настоящего Порядка.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30. На работника, проходящего периодический осмотр, в медицинской организации оформляются документы, установленные пунктом 13 настоящего Порядка (при отсутствии).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Медицинские организации, проводившие периодические осмотры, предоставляют информацию о результатах указанных осмотров с письменного согласия работника в Фонд социального страхования Российской Федерации по письменному запросу (далее - Фонд социального страхования).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31. При проведении периодических осмотров обследуемые лица в соответствии с периодичностью осмотров, указанной в пункте 18 настоящего Порядка, проходят (за исключением осмотров и исследований, результаты которых учтены в соответствии с пунктом 7 настоящего Порядка):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31.1. анкетирование в целях сбора анамнеза, выявления отягощенной наследственности, жалоб, симптомов, характерных для следующих неинфекционных заболеваний и состояний: стенокардии, перенесенной транзиторной ишемической атаки или острого нарушения мозгового кровообращения, хронической обструктивной болезни легких, заболеваний желудочно-кишечного тракта, дорсопатий; определения факторов риска и других патологических состояний и заболеваний, повышающих вероятность развития хронических неинфекционных заболеваний: курения, риска пагубного потребления алкоголя, риска потребления наркотических средств и психотропных веществ без назначения врача, характера питания, физической активности;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31.2. следующие исследования: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расчет на основании антропометрии (измерение роста, массы тела, окружности талии) индекса массы тела, проводится для граждан в возрасте 18 лет и старше;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общий анализ крови (гемоглобин, цветной показатель, эритроциты, тромбоциты, лейкоциты, лейкоцитарная формула, скорость оседания эритроцитов); клинический анализ мочи (удельный вес, белок, сахар, микроскопия осадка); электрокардиография в покое, проводится для граждан в возрасте 18 лет и старше;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измерение артериального давления на периферических артериях, проводится для граждан в возрасте 18 лет и старше;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определение уровня общего холестерина в крови (допускается использование экспресс-метода), проводится для граждан в возрасте 18 лет и старше;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исследование уровня глюкозы в крови натощак (допускается использование экспресс-метода), проводится для граждан в возрасте 18 лет и старше;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определение относительного сердечно-сосудистого риска у граждан в возрасте от 18 до 40 лет включительно. Сердечно-сосудистый риск определяется по шкале сердечно-сосудистого риска SCORE, при этом у граждан, имеющих сердечно-сосудистые заболевания атеросклеротического генеза, сахарный диабет второго типа и хроническое заболевание почек, уровень абсолютного сердечно-сосудистого риска по шкале риска SCORE не определяется и расценивается как очень высокий вне зависимости от показателей шкалы;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определение абсолютного сердечно-сосудистого риска - у граждан в возрасте старше 40 лет;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флюорография или рентгенография легких в двух проекциях (прямая и правая боковая) для граждан в возрасте 18 лет и старше. Флюорография, рентгенография легких не проводится, если гражданину в течение предшествующего календарного года проводилась флюорография, рентгенография (рентгеноскопия) или компьютерная томография органов грудной клетки;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измерение внутриглазного давления при прохождении периодического осмотра, начиная с 40 лет.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31.3. осмотр врача-терапевта, врача-невролога, врача-психиатра и врача-нарколога.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31.4. женщины - осмотр врачом - акушером-гинекологом с проведением бактериологического (на флору) и цитологического (на атипичные клетки) исследования, ультразвуковое исследование органов малого таза;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женщины в возрасте старше 40 лет - маммографию обеих молочных желез в двух проекциях. Маммография не проводится, если в течение предшествующих 12 месяцев проводилась маммография или компьютерная томография молочных желез.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Иные исследования и осмотры врачей-специалистов проводятся в случаях, установленных приложением к настоящему Порядку.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При проведении периодического осмотра работников, контактирующих с веществами, отмеченными в приложении к настоящему Порядку знаками "А", "К", "Ф", "Р" к обязательному объему обследования дополнительно привлекаются необходимые для проведения осмотра врачи-специалисты: для "А", "К" - врач-дерматовенеролог, врач-оториноларинголог; для "Р" - врач-хирург.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Для "К", "Ф" - проводится цифровая рентгенография лёгких в двух проекциях.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Работодатель вправе организовать работникам прохождение диспансеризации (первого этапа) и (или) ежегодного профилактического медицинского осмотра взрослого населения с целью предоставления результатов врачебной комиссии, необходимых при подготовке заключения по итогам периодического осмотра.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При этом стоимость услуг, оказываемых при проведении диспансеризации (первого этапа) и (или) ежегодного профилактического медицинского осмотра и оплачиваемых за счет средств обязательного медицинского страхования, не учитывается в оплате по договору, заключенному с работодателем на проведение периодического осмотра.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32. Периодический осмотр является завершенным в случае наличия заключений врачей-специалистов и результатов лабораторных и функциональных исследований в объеме, установленном договором между медицинской организацией и работодателем, в соответствии с приложением к настоящему Порядку, с учетом результатов ранее проведенных (не позднее одного года) медицинских осмотров, диспансеризации.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В случаях затруднения в оценке результатов осмотра и определении профессиональной пригодности работника в связи с имеющимся у него заболеванием работнику выдается справка о необходимости дополнительного медицинского обследования. Работодателю направляется информация о выдаче такой справки, работник считается не прошедшим периодический осмотр с учетом выявленных заболеваний (состояний) и медицинских противопоказаний к осуществлению отдельных видов работ.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Указанные в абзаце втором настоящего пункта дополнительные обследования не входят в медицинский осмотр и осуществляются в соответствии с законодательством об охране здоровья граждан за счет средств обязательного медицинского страхования.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33. По окончании прохождения работником периодического осмотра медицинской организацией оформляется Заключение по его результатам в соответствии с пунктом 16 настоящего Порядка.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34. Заключение составляется в пяти экземплярах, один экземпляр которого не позднее 5 рабочих дней выдается работнику. Второй экземпляр Заключения приобщается к медицинской карте, оформляемой в медицинской организации, в которой проводился периодический осмотр, третий - направляется работодателю, четвертый - в медицинскую организацию, к которой работник прикреплен для медицинского обслуживания, пятый - по письменному запросу в Фонд социального страхования с письменного согласия работника.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При наличии доступа у медицинской организации в единую государственную информационную систему в сфере здравоохранения заключение в форме электронного документа в соответствии с порядком организации системы документооборота в сфере охраны здоровья в части ведения медицинской документации в форме электронных документов</w:t>
      </w:r>
      <w:r>
        <w:rPr>
          <w:rStyle w:val="Style15"/>
          <w:vertAlign w:val="superscript"/>
        </w:rPr>
        <w:t> 10</w:t>
      </w:r>
      <w:r>
        <w:rPr>
          <w:rStyle w:val="Style15"/>
        </w:rPr>
        <w:t>, вносится медицинской организацией не позднее 5 рабочих дней в единую государственную информационную систему в сфере здравоохранения.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Заключение в форме электронного документа может передаваться по защищенным каналам связи, с соблюдением требований законодательства Российской Федерации о защите персональных данных.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35. В случае выявления медицинских противопоказаний к работе работник направляется в медицинскую организацию для проведения экспертизы профессиональной пригодности</w:t>
      </w:r>
      <w:r>
        <w:rPr>
          <w:rStyle w:val="Style15"/>
          <w:vertAlign w:val="superscript"/>
        </w:rPr>
        <w:t> 11</w:t>
      </w:r>
      <w:r>
        <w:rPr>
          <w:rStyle w:val="Style15"/>
        </w:rPr>
        <w:t>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36. На основании результатов периодического осмотра работнику даются рекомендации по профилактике заболеваний, в том числе профессиональных заболеваний, а при наличии медицинских показаний - по дальнейшему наблюдению, лечению и медицинской реабилитации, которые оформляются в медицинской карте в медицинской организации, в которой проводился медицинский осмотр. Результаты медицинского осмотра могут использоваться работодателем при установлении принадлежности работника к одной из групп риска развития профессиональных заболеваний</w:t>
      </w:r>
      <w:r>
        <w:rPr>
          <w:rStyle w:val="Style15"/>
          <w:vertAlign w:val="superscript"/>
        </w:rPr>
        <w:t> 12</w:t>
      </w:r>
      <w:r>
        <w:rPr>
          <w:rStyle w:val="Style15"/>
        </w:rPr>
        <w:t>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37. В случае ликвидации медицинской организации, осуществляющей предварительные или периодические осмотры, или проведения в следующем календарном году указанных осмотров в иной медицинской организации, медицинская карта передается в центр профпатологии субъекта Российской Федерации, на территории которого она расположена, либо в медицинскую организацию, определенную органом государственной власти субъекта Российской Федерации в сфере охраны здоровья при отсутствии в субъекте Российской Федерации центра профпатологии, либо в случаях, предусмотренных законодательством Российской Федерации - в центры профпатологии Федерального медико-биологического агентства, где хранится в течение 50 лет.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38. Центр профпатологии на основании письменного запроса медицинской организации, с которой работодателем заключен договор на проведение предварительных и (или) периодических осмотров, передает в срок не позднее 10 рабочих дней со дня поступления запроса указанной медицинской организации медицинские карты работников. К запросу прилагается копия договора на проведение предварительных и (или) периодических осмотров.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39. Медицинская организация, с которой работодатель не пролонгировал договор на проведение предварительных и (или) периодических осмотров работников, по письменному запросу работодателя должна передать по описи медицинские карты работников в медицинскую организацию, с которой работодатель в настоящий момент заключил соответствующий договор.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40. Для работников, занятых на работах во вредных и (или) опасных условиях труда, первый периодический осмотр в центре профпатологии проводится при стаже работы 5 лет во вредных (опасных) условиях труда (подклассы 3.1 - 3.4 класс 4), последующие периодические осмотры у данных категорий работников в центре профпатологии проводятся один раз в пять лет.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Работники, имеющие стойкие последствия несчастных случаев на производстве, один раз в пять лет проходят периодические осмотры в центрах профпатологии.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Работники, имеющие заключения о предварительном диагнозе профессионального заболевания, в месячный срок, с момента получения заключения, должны направляться медицинской организацией в центр профпатологии.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В районах Крайнего Севера и приравненных к ним местностях, а также в случае отсутствия центра профпатологии в населенном пункте, в котором расположен объект производства работ, периодический осмотр работников, имеющих общий трудовой стаж работы 5 лет и более, может проводиться мобильными медицинскими бригадами врачей-специалистов центров профпатологии. Работники перед проведением периодических осмотров мобильными медицинскими бригадами врачей-специалистов центров профпатологии проходят в медицинских организациях диагностические исследования. Периодические осмотры работников мобильными медицинскими бригадами врачей-специалистов центров профпатологии могут проводиться в том числе с использованием мобильных медицинских комплексов.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Врачам-специалистам центра профпатологии работник при проведении ему периодического осмотра предъявляет выписку из медицинской карты, в которой отражены заключения врачей-специалистов, результаты лабораторных и иных исследований, заключение по результатам предварительного или периодического осмотра за предыдущие годы работы во вредных и (или) опасных условиях труда.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В год проведения данного осмотра периодический осмотр в другой медицинской организации не проводится.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41. В случае выявления врачом-психиатром и (или) наркологом лиц с подозрением на наличие медицинских противопоказаний, соответствующих профилю данных специалистов, к допуску на работы с вредными и (или) опасными производственными факторами, а также к работам, при выполнении которых обязательно проведение предварительных и периодических медицинских осмотров (обследований) работников, указанные лица в случаях, предусмотренных законодательством Российской Федерации, направляются для освидетельствования во врачебной комиссии, уполномоченной на то федеральным органом исполнительной власти в сфере здравоохранения или органом государственной власти субъекта Российской Федерации в сфере охраны здоровья.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42. Центр профпатологии, проводивший периодический осмотр, предоставляет информацию о результатах данного осмотра с письменного согласия работника в Фонд социального страхования по письменному запросу.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43. В случае установления предварительного диагноза о наличии у работника профессионального заболевания, медицинская организация осуществляет действия, в соответствии с Положением о расследовании и учете профессиональных заболеваний, утвержденных постановлением Правительства Российской Федерации от 15.12.2000 N 967</w:t>
      </w:r>
      <w:r>
        <w:rPr>
          <w:rStyle w:val="Style15"/>
          <w:vertAlign w:val="superscript"/>
        </w:rPr>
        <w:t> 13</w:t>
      </w:r>
      <w:r>
        <w:rPr>
          <w:rStyle w:val="Style15"/>
        </w:rPr>
        <w:t>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44. В случаях затруднения определения профессиональной пригодности работника в связи с имеющимся у него заболеванием и с целью экспертизы профессиональной пригодности медицинская организация направляет работника в центр профпатологии или специализированную медицинскую организацию, имеющую право на проведение экспертизы связи заболевания с профессией и профессиональной пригодности в соответствии с законодательством Российской Федерации.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45. По итогам проведения периодических осмотров медицинская организация не позднее чем через 30 дней после завершения проведения периодических осмотров обобщает их результаты и совместно с территориальными органами федерального органа исполнительной власти, уполномоченного на осуществление государственного контроля и надзора в сфере обеспечения санитарно-эпидемиологического благополучия населения, и представителями работодателя составляет заключительный акт.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В заключительном акте указывается: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наименование медицинской организации, проводившей периодический осмотр, адрес ее местонахождения и код по ОГРН;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дата составления акта;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наименование работодателя;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общая численность работников, в том числе женщин, работников в возрасте до 18 лет, работников, которым установлена стойкая степень утраты трудоспособности;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численность работников, занятых на работах с вредными и (или) опасными условиями труда;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численность работников, занятых на работах, при выполнении которых обязательно проведение периодических медицинских осмотров (обследований) в целях охраны здоровья населения, предупреждения возникновения и распространения заболеваний, в том числе женщин, работников в возрасте до 18 лет, работников, которым установлена стойкая степень утраты трудоспособности;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численность работников, подлежащих периодическому медицинскому осмотру, в том числе женщин, работников в возрасте до 18 лет, работников, которым установлена стойкая степень утраты трудоспособности;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численность работников, прошедших периодический медицинский осмотр, в том числе женщин, работников в возрасте до 18 лет, работников, которым установлена стойкая степень утраты трудоспособности;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процент охвата работников периодическим медицинским осмотром;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список лиц, прошедших периодический медицинский осмотр, с указанием пола, даты рождения, структурного подразделения (при наличии), заключения медицинской комиссии;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численность работников, не завершивших периодический медицинский осмотр, в том числе женщин;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список работников, не завершивших периодический медицинский осмотр;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численность работников, не прошедших периодический медицинский осмотр, в том числе женщин;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список работников, не прошедших периодический медицинский осмотр; численность работников, не имеющих медицинские противопоказания к работе;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численность работников, имеющих медицинские противопоказания к работе;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численность работников, нуждающихся в проведении дополнительного обследования;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численность работников, нуждающихся в обследовании в центре профпатологии;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численность работников, нуждающихся в амбулаторном обследовании и лечении;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численность работников, нуждающихся в стационарном обследовании и лечении;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численность работников, нуждающихся в санаторно-курортном лечении;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численность работников, нуждающихся в диспансерном наблюдении;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список лиц с установленным предварительным диагнозом профессионального заболевания с указанием пола, даты рождения; структурного подразделения (при наличии), профессии (должности), вредных и (или) опасных производственных факторов и работ;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перечень впервые установленных хронических соматических заболеваний с указанием класса заболеваний по действующей Международной классификации болезней и проблем, связанных со здоровьем (далее - МКБ);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перечень впервые установленных профессиональных заболеваний с указанием класса заболеваний по МКБ;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перечень впервые установленных инфекционных заболеваний (отравлений), связанных с условиями труда;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результаты выполнения рекомендаций предыдущего заключительного акта;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рекомендации работодателю по реализации комплекса оздоровительных мероприятий, включая профилактические и другие мероприятия.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46. Заключительный акт подписывается председателем врачебной комиссии и заверяется печатью медицинской организации (при наличии).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47. Заключительный акт (в том числе в электронной форме) составляется в пяти экземплярах, которые направляются медицинской организацией в течение 5 рабочих дней от даты утверждения акта работодателю, в центр профпатологии субъекта Российской Федерации, Фонд социального страхования, в территориальный орган Федеральной службы по надзору в сфере защиты прав потребителей и благополучия человека.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Один экземпляр заключительного акта хранится в медицинской организации, проводившей периодические осмотры, в течение 50 лет.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48. Медицинские организации, проводившие периодические осмотры, по их окончании: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выдают работнику на руки выписку из медицинской карты, в которой отражаются заключения врачей-специалистов, результаты лабораторных и иных исследований, заключение по результатам периодического осмотра, а также рекомендации по профилактике заболеваний, в том числе профессиональных заболеваний, а при наличии медицинских показаний - по дальнейшему наблюдению, лечению и медицинской реабилитации;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направляют копию выписки, указанной в абзаце втором настоящего пункта, в медицинскую организацию, к которой работник прикреплен для медицинского обслуживания, с письменного согласия работника.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Медицинские организации обобщают и анализируют результаты периодических осмотров работников, занятых на работах с вредными и (или) опасными условиями труда, на территории данного субъекта Российской Федерации и не позднее 15 февраля года, следующего за отчетным, направляют обобщенные сведения в соответствующий орган государственной власти субъекта Российской Федерации в сфере охраны здоровья. Орган государственной власти субъекта Российской Федерации в сфере охраны здоровья направляет обобщенные сведения в Центр профпатологии Министерства здравоохранения Российской Федерации.</w:t>
      </w:r>
    </w:p>
    <w:p>
      <w:pPr>
        <w:pStyle w:val="Normal"/>
        <w:bidi w:val="0"/>
        <w:ind w:firstLine="720"/>
        <w:rPr/>
      </w:pPr>
      <w:r>
        <w:rPr>
          <w:rStyle w:val="Style15"/>
        </w:rPr>
        <w:t>49. Центр профпатологии Министерства здравоохранения Российской Федерации не позднее 1 апреля года, следующего за отчетным, представляет сведения о проведении периодических осмотров работников, занятых на работах с вредными и (или) опасными условиями труда, в Министерство здравоохранения Российской Федерации.</w:t>
      </w:r>
    </w:p>
    <w:p>
      <w:pPr>
        <w:pStyle w:val="Normal"/>
        <w:bidi w:val="0"/>
        <w:ind w:firstLine="720"/>
        <w:rPr>
          <w:rStyle w:val="Style15"/>
        </w:rPr>
      </w:pPr>
      <w:r>
        <w:rPr/>
      </w:r>
    </w:p>
    <w:p>
      <w:pPr>
        <w:pStyle w:val="Style22"/>
        <w:bidi w:val="0"/>
        <w:ind w:hanging="0"/>
        <w:rPr/>
      </w:pPr>
      <w:r>
        <w:rPr>
          <w:sz w:val="22"/>
        </w:rPr>
        <w:t>──────────────────────────────</w:t>
      </w:r>
    </w:p>
    <w:p>
      <w:pPr>
        <w:pStyle w:val="Style27"/>
        <w:bidi w:val="0"/>
        <w:ind w:firstLine="720"/>
        <w:rPr/>
      </w:pPr>
      <w:r>
        <w:rPr>
          <w:vertAlign w:val="superscript"/>
        </w:rPr>
        <w:t>1</w:t>
      </w:r>
      <w:r>
        <w:rPr/>
        <w:t xml:space="preserve"> </w:t>
      </w:r>
      <w:hyperlink r:id="rId14">
        <w:r>
          <w:rPr>
            <w:rStyle w:val="Style13"/>
          </w:rPr>
          <w:t>Статья 213</w:t>
        </w:r>
      </w:hyperlink>
      <w:r>
        <w:rPr/>
        <w:t xml:space="preserve"> Трудового кодекса Российской Федерации (Собрание законодательства Российской Федерации 2002, N 1, ст. 3; 2006, N 27, ст. 2878) (далее - </w:t>
      </w:r>
      <w:hyperlink r:id="rId15">
        <w:r>
          <w:rPr>
            <w:rStyle w:val="Style13"/>
          </w:rPr>
          <w:t>Трудовой кодекс</w:t>
        </w:r>
      </w:hyperlink>
      <w:r>
        <w:rPr/>
        <w:t xml:space="preserve"> Российской Федерации).</w:t>
      </w:r>
    </w:p>
    <w:p>
      <w:pPr>
        <w:pStyle w:val="Style27"/>
        <w:bidi w:val="0"/>
        <w:ind w:firstLine="720"/>
        <w:rPr/>
      </w:pPr>
      <w:r>
        <w:rPr>
          <w:vertAlign w:val="superscript"/>
        </w:rPr>
        <w:t>2</w:t>
      </w:r>
      <w:r>
        <w:rPr/>
        <w:t xml:space="preserve"> </w:t>
      </w:r>
      <w:hyperlink r:id="rId16">
        <w:r>
          <w:rPr>
            <w:rStyle w:val="Style13"/>
          </w:rPr>
          <w:t>Статья 212</w:t>
        </w:r>
      </w:hyperlink>
      <w:r>
        <w:rPr/>
        <w:t xml:space="preserve"> Трудового кодекса Российской Федерации.</w:t>
      </w:r>
    </w:p>
    <w:p>
      <w:pPr>
        <w:pStyle w:val="Style27"/>
        <w:bidi w:val="0"/>
        <w:ind w:firstLine="720"/>
        <w:rPr/>
      </w:pPr>
      <w:r>
        <w:rPr>
          <w:vertAlign w:val="superscript"/>
        </w:rPr>
        <w:t>3</w:t>
      </w:r>
      <w:r>
        <w:rPr/>
        <w:t xml:space="preserve"> </w:t>
      </w:r>
      <w:hyperlink r:id="rId17">
        <w:r>
          <w:rPr>
            <w:rStyle w:val="Style13"/>
          </w:rPr>
          <w:t>Статья 213</w:t>
        </w:r>
      </w:hyperlink>
      <w:r>
        <w:rPr/>
        <w:t xml:space="preserve"> Трудового кодекса Российской Федерации.</w:t>
      </w:r>
    </w:p>
    <w:p>
      <w:pPr>
        <w:pStyle w:val="Style27"/>
        <w:bidi w:val="0"/>
        <w:ind w:firstLine="720"/>
        <w:rPr/>
      </w:pPr>
      <w:r>
        <w:rPr>
          <w:vertAlign w:val="superscript"/>
        </w:rPr>
        <w:t>4</w:t>
      </w:r>
      <w:r>
        <w:rPr/>
        <w:t xml:space="preserve"> </w:t>
      </w:r>
      <w:hyperlink r:id="rId18">
        <w:r>
          <w:rPr>
            <w:rStyle w:val="Style13"/>
          </w:rPr>
          <w:t>Приложение N 1</w:t>
        </w:r>
      </w:hyperlink>
      <w:r>
        <w:rPr/>
        <w:t xml:space="preserve"> к </w:t>
      </w:r>
      <w:hyperlink r:id="rId19">
        <w:r>
          <w:rPr>
            <w:rStyle w:val="Style13"/>
          </w:rPr>
          <w:t>приказу</w:t>
        </w:r>
      </w:hyperlink>
      <w:r>
        <w:rPr/>
        <w:t xml:space="preserve"> Минздрава России от 15.12.2014 N 834н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заполнению" (зарегистрирован Минюстом России 20.02.2015, регистрационный N 36160) с изменениями, внесенными приказами Минздрава России от 09.02.2018 N 2н (зарегистрирован Минюстом России 04.04.2018, регистрационный N 50614) и от 02.11.2020 N 1186н (зарегистрирован Минюстом России 27.11.2020, регистрационный N 61121).</w:t>
      </w:r>
    </w:p>
    <w:p>
      <w:pPr>
        <w:pStyle w:val="Style27"/>
        <w:bidi w:val="0"/>
        <w:ind w:firstLine="720"/>
        <w:rPr/>
      </w:pPr>
      <w:r>
        <w:rPr>
          <w:vertAlign w:val="superscript"/>
        </w:rPr>
        <w:t>5</w:t>
      </w:r>
      <w:r>
        <w:rPr/>
        <w:t xml:space="preserve"> </w:t>
      </w:r>
      <w:hyperlink r:id="rId20">
        <w:r>
          <w:rPr>
            <w:rStyle w:val="Style13"/>
          </w:rPr>
          <w:t>Приказ</w:t>
        </w:r>
      </w:hyperlink>
      <w:r>
        <w:rPr/>
        <w:t xml:space="preserve"> Минздрава России от 05.05.2016 N 282н "Об утверждении Порядка проведения экспертизы профессиональной пригодности и формы медицинского заключения о пригодности или непригодности к выполнению отдельных видов работ" (зарегистрирован Минюстом России 02.06.2016, регистрационный N 42397).</w:t>
      </w:r>
    </w:p>
    <w:p>
      <w:pPr>
        <w:pStyle w:val="Style27"/>
        <w:bidi w:val="0"/>
        <w:ind w:firstLine="720"/>
        <w:rPr/>
      </w:pPr>
      <w:r>
        <w:rPr>
          <w:vertAlign w:val="superscript"/>
        </w:rPr>
        <w:t>6</w:t>
      </w:r>
      <w:r>
        <w:rPr/>
        <w:t xml:space="preserve"> Собрание законодательства Российской Федерации, 1994, N 35, ст. 3648; 2020, N 14, ст. 2028.</w:t>
      </w:r>
    </w:p>
    <w:p>
      <w:pPr>
        <w:pStyle w:val="Style27"/>
        <w:bidi w:val="0"/>
        <w:ind w:firstLine="720"/>
        <w:rPr/>
      </w:pPr>
      <w:r>
        <w:rPr>
          <w:vertAlign w:val="superscript"/>
        </w:rPr>
        <w:t>7</w:t>
      </w:r>
      <w:r>
        <w:rPr/>
        <w:t xml:space="preserve"> Собрание законодательства Российской Федерации, 2013, N 52, ст. 6991; 2019, N 52, ст. 7769.</w:t>
      </w:r>
    </w:p>
    <w:p>
      <w:pPr>
        <w:pStyle w:val="Style27"/>
        <w:bidi w:val="0"/>
        <w:ind w:firstLine="720"/>
        <w:rPr/>
      </w:pPr>
      <w:r>
        <w:rPr>
          <w:vertAlign w:val="superscript"/>
        </w:rPr>
        <w:t>8</w:t>
      </w:r>
      <w:r>
        <w:rPr/>
        <w:t xml:space="preserve"> Приказ Минздрава России и Минтруда России от 31.12.2020 г. N 988н/1420н "Об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осмотры" (зарегистрирован Минюстом России 29.01.2021, регистрационный N 62278).</w:t>
      </w:r>
    </w:p>
    <w:p>
      <w:pPr>
        <w:pStyle w:val="Style27"/>
        <w:bidi w:val="0"/>
        <w:ind w:firstLine="720"/>
        <w:rPr/>
      </w:pPr>
      <w:r>
        <w:rPr>
          <w:vertAlign w:val="superscript"/>
        </w:rPr>
        <w:t>9</w:t>
      </w:r>
      <w:r>
        <w:rPr/>
        <w:t xml:space="preserve"> </w:t>
      </w:r>
      <w:hyperlink r:id="rId21">
        <w:r>
          <w:rPr>
            <w:rStyle w:val="Style13"/>
          </w:rPr>
          <w:t>Часть вторая статьи 213</w:t>
        </w:r>
      </w:hyperlink>
      <w:r>
        <w:rPr/>
        <w:t xml:space="preserve"> Трудового кодекса Российской Федерации.</w:t>
      </w:r>
    </w:p>
    <w:p>
      <w:pPr>
        <w:pStyle w:val="Style27"/>
        <w:bidi w:val="0"/>
        <w:ind w:firstLine="720"/>
        <w:rPr/>
      </w:pPr>
      <w:r>
        <w:rPr>
          <w:vertAlign w:val="superscript"/>
        </w:rPr>
        <w:t>10</w:t>
      </w:r>
      <w:r>
        <w:rPr/>
        <w:t xml:space="preserve"> </w:t>
      </w:r>
      <w:hyperlink r:id="rId22">
        <w:r>
          <w:rPr>
            <w:rStyle w:val="Style13"/>
          </w:rPr>
          <w:t>Статья 14</w:t>
        </w:r>
      </w:hyperlink>
      <w:r>
        <w:rPr/>
        <w:t xml:space="preserve"> Федерального закона от 21.11.2011 N 323-ФЗ "Об основах охраны здоровья граждан в Российской Федерации" (Собрание законодательства Российской Федерации, 2011, N 48, ст. 6724) (далее - Федеральный закон от 21.11.2011 N 323-Ф3).</w:t>
      </w:r>
    </w:p>
    <w:p>
      <w:pPr>
        <w:pStyle w:val="Style27"/>
        <w:bidi w:val="0"/>
        <w:ind w:firstLine="720"/>
        <w:rPr/>
      </w:pPr>
      <w:r>
        <w:rPr>
          <w:vertAlign w:val="superscript"/>
        </w:rPr>
        <w:t>11</w:t>
      </w:r>
      <w:r>
        <w:rPr/>
        <w:t xml:space="preserve"> </w:t>
      </w:r>
      <w:hyperlink r:id="rId23">
        <w:r>
          <w:rPr>
            <w:rStyle w:val="Style13"/>
          </w:rPr>
          <w:t>Приказ</w:t>
        </w:r>
      </w:hyperlink>
      <w:r>
        <w:rPr/>
        <w:t xml:space="preserve"> Минздрава России от 05.05.2016 N 282н "Об утверждении порядка проведения экспертизы профессиональной пригодности и формы медицинского заключения о пригодности или непригодности к выполнению отдельных видов работ" (зарегистрирован Минюстом России от 02.06.2016, регистрационный номер N 42397).</w:t>
      </w:r>
    </w:p>
    <w:p>
      <w:pPr>
        <w:pStyle w:val="Style27"/>
        <w:bidi w:val="0"/>
        <w:ind w:firstLine="720"/>
        <w:rPr/>
      </w:pPr>
      <w:r>
        <w:rPr>
          <w:vertAlign w:val="superscript"/>
        </w:rPr>
        <w:t>12</w:t>
      </w:r>
      <w:r>
        <w:rPr/>
        <w:t xml:space="preserve"> </w:t>
      </w:r>
      <w:hyperlink r:id="rId24">
        <w:r>
          <w:rPr>
            <w:rStyle w:val="Style13"/>
          </w:rPr>
          <w:t>Пункт 3 части 2 статьи 46</w:t>
        </w:r>
      </w:hyperlink>
      <w:r>
        <w:rPr/>
        <w:t xml:space="preserve"> Федерального закона от 21.11.2011 N 323-ФЗ.</w:t>
      </w:r>
    </w:p>
    <w:p>
      <w:pPr>
        <w:pStyle w:val="Style27"/>
        <w:bidi w:val="0"/>
        <w:ind w:firstLine="720"/>
        <w:rPr/>
      </w:pPr>
      <w:r>
        <w:rPr>
          <w:vertAlign w:val="superscript"/>
        </w:rPr>
        <w:t>13</w:t>
      </w:r>
      <w:r>
        <w:rPr/>
        <w:t xml:space="preserve"> Собрание законодательства Российской Федерации 2000, N 52, ст. 5149.</w:t>
      </w:r>
    </w:p>
    <w:p>
      <w:pPr>
        <w:pStyle w:val="Style22"/>
        <w:bidi w:val="0"/>
        <w:ind w:hanging="0"/>
        <w:rPr/>
      </w:pPr>
      <w:r>
        <w:rPr>
          <w:sz w:val="22"/>
        </w:rPr>
        <w:t>──────────────────────────────</w:t>
      </w:r>
    </w:p>
    <w:p>
      <w:pPr>
        <w:pStyle w:val="Normal"/>
        <w:bidi w:val="0"/>
        <w:ind w:firstLine="720"/>
        <w:rPr>
          <w:rStyle w:val="Style15"/>
        </w:rPr>
      </w:pPr>
      <w:r>
        <w:rPr/>
      </w:r>
    </w:p>
    <w:p>
      <w:pPr>
        <w:pStyle w:val="Normal"/>
        <w:bidi w:val="0"/>
        <w:ind w:firstLine="698"/>
        <w:jc w:val="right"/>
        <w:rPr/>
      </w:pPr>
      <w:bookmarkStart w:id="17" w:name="sub_11000"/>
      <w:bookmarkEnd w:id="17"/>
      <w:r>
        <w:rPr>
          <w:rStyle w:val="Style14"/>
        </w:rPr>
        <w:t>Приложение</w:t>
      </w:r>
      <w:r>
        <w:rPr/>
        <w:br/>
      </w:r>
      <w:r>
        <w:rPr>
          <w:rStyle w:val="Style14"/>
        </w:rPr>
        <w:t>к Порядку проведения обязательных</w:t>
      </w:r>
      <w:r>
        <w:rPr/>
        <w:br/>
      </w:r>
      <w:r>
        <w:rPr>
          <w:rStyle w:val="Style14"/>
        </w:rPr>
        <w:t>предварительных и периодических</w:t>
      </w:r>
      <w:r>
        <w:rPr/>
        <w:br/>
      </w:r>
      <w:r>
        <w:rPr>
          <w:rStyle w:val="Style14"/>
        </w:rPr>
        <w:t>медицинских осмотров работников,</w:t>
      </w:r>
      <w:r>
        <w:rPr/>
        <w:br/>
      </w:r>
      <w:r>
        <w:rPr>
          <w:rStyle w:val="Style14"/>
        </w:rPr>
        <w:t>предусмотренных частью четвертой</w:t>
      </w:r>
      <w:r>
        <w:rPr/>
        <w:br/>
      </w:r>
      <w:hyperlink r:id="rId25">
        <w:r>
          <w:rPr>
            <w:rStyle w:val="Style13"/>
          </w:rPr>
          <w:t>статьи 213</w:t>
        </w:r>
      </w:hyperlink>
      <w:r>
        <w:rPr>
          <w:rStyle w:val="Style14"/>
        </w:rPr>
        <w:t xml:space="preserve"> Трудового кодекса</w:t>
      </w:r>
      <w:r>
        <w:rPr/>
        <w:br/>
      </w:r>
      <w:r>
        <w:rPr>
          <w:rStyle w:val="Style14"/>
        </w:rPr>
        <w:t>Российской Федерации,</w:t>
      </w:r>
      <w:r>
        <w:rPr/>
        <w:br/>
      </w:r>
      <w:r>
        <w:rPr>
          <w:rStyle w:val="Style14"/>
        </w:rPr>
        <w:t xml:space="preserve">утвержденному </w:t>
      </w:r>
      <w:hyperlink w:anchor="sub_0">
        <w:r>
          <w:rPr>
            <w:rStyle w:val="Style13"/>
          </w:rPr>
          <w:t>приказом</w:t>
        </w:r>
      </w:hyperlink>
      <w:r>
        <w:rPr>
          <w:rStyle w:val="Style14"/>
        </w:rPr>
        <w:t xml:space="preserve"> Министерства</w:t>
      </w:r>
      <w:r>
        <w:rPr/>
        <w:br/>
      </w:r>
      <w:r>
        <w:rPr>
          <w:rStyle w:val="Style14"/>
        </w:rPr>
        <w:t>здравоохранения Российской Федерации</w:t>
      </w:r>
      <w:r>
        <w:rPr/>
        <w:br/>
      </w:r>
      <w:r>
        <w:rPr>
          <w:rStyle w:val="Style14"/>
        </w:rPr>
        <w:t>от 28 января 2021 г. N 29н</w:t>
      </w:r>
    </w:p>
    <w:p>
      <w:pPr>
        <w:pStyle w:val="Normal"/>
        <w:bidi w:val="0"/>
        <w:ind w:firstLine="720"/>
        <w:rPr>
          <w:rStyle w:val="Style15"/>
        </w:rPr>
      </w:pPr>
      <w:r>
        <w:rPr/>
      </w:r>
      <w:bookmarkStart w:id="18" w:name="sub_11000"/>
      <w:bookmarkStart w:id="19" w:name="sub_11000"/>
      <w:bookmarkEnd w:id="19"/>
    </w:p>
    <w:p>
      <w:pPr>
        <w:pStyle w:val="1"/>
        <w:bidi w:val="0"/>
        <w:spacing w:before="108" w:after="108"/>
        <w:ind w:hanging="0"/>
        <w:jc w:val="center"/>
        <w:rPr/>
      </w:pPr>
      <w:r>
        <w:rPr/>
        <w:t>Периодичность и объем обязательных предварительных и периодических медицинских осмотров работников</w:t>
      </w:r>
    </w:p>
    <w:p>
      <w:pPr>
        <w:pStyle w:val="Normal"/>
        <w:bidi w:val="0"/>
        <w:ind w:firstLine="720"/>
        <w:rPr>
          <w:rStyle w:val="Style15"/>
        </w:rPr>
      </w:pPr>
      <w:r>
        <w:rPr/>
      </w:r>
    </w:p>
    <w:tbl>
      <w:tblPr>
        <w:tblW w:w="1036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122"/>
        <w:gridCol w:w="2819"/>
        <w:gridCol w:w="642"/>
        <w:gridCol w:w="478"/>
        <w:gridCol w:w="2520"/>
        <w:gridCol w:w="2660"/>
      </w:tblGrid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N </w:t>
            </w:r>
          </w:p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п/п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Наименование вредных и (или) опасных производственных факторов</w:t>
            </w:r>
            <w:r>
              <w:rPr>
                <w:vertAlign w:val="superscript"/>
              </w:rPr>
              <w:t> 1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Периодичность осмотров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Участие врачей-специалистов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Лабораторные и функциональные исследования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4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5</w:t>
            </w:r>
          </w:p>
        </w:tc>
      </w:tr>
      <w:tr>
        <w:trPr/>
        <w:tc>
          <w:tcPr>
            <w:tcW w:w="10360" w:type="dxa"/>
            <w:gridSpan w:val="7"/>
            <w:tcBorders>
              <w:top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0360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I. Химические факторы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Азота неорганические соединения (в том числе азота оксиды</w:t>
            </w:r>
            <w:r>
              <w:rPr>
                <w:vertAlign w:val="superscript"/>
              </w:rPr>
              <w:t> О</w:t>
            </w:r>
            <w:r>
              <w:rPr/>
              <w:t>, азота диоксид</w:t>
            </w:r>
            <w:r>
              <w:rPr>
                <w:vertAlign w:val="superscript"/>
              </w:rPr>
              <w:t> О</w:t>
            </w:r>
            <w:r>
              <w:rPr/>
              <w:t>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уровня ретикулоцитов, метгемоглобина в крови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Азотсодержащие органические соединения (в том числе амины, амиды, анилиды, гидразин и его производные, нитросоединения и прочие производные: NN-диметилацетамид</w:t>
            </w:r>
            <w:r>
              <w:rPr>
                <w:vertAlign w:val="superscript"/>
              </w:rPr>
              <w:t> Р</w:t>
            </w:r>
            <w:r>
              <w:rPr/>
              <w:t>, NN-диметилформамид</w:t>
            </w:r>
            <w:r>
              <w:rPr>
                <w:vertAlign w:val="superscript"/>
              </w:rPr>
              <w:t> Р</w:t>
            </w:r>
            <w:r>
              <w:rPr/>
              <w:t>, капролактам</w:t>
            </w:r>
            <w:r>
              <w:rPr>
                <w:vertAlign w:val="superscript"/>
              </w:rPr>
              <w:t> АР</w:t>
            </w:r>
            <w:r>
              <w:rPr/>
              <w:t xml:space="preserve"> (гексагидро-2Н-азепин-2-он)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1.3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Альдегиды алифатические (предельные и непредельные) и ароматические (формальдегид</w:t>
            </w:r>
            <w:r>
              <w:rPr>
                <w:vertAlign w:val="superscript"/>
              </w:rPr>
              <w:t> АКРО</w:t>
            </w:r>
            <w:r>
              <w:rPr/>
              <w:t>, ацетальдегид, проп-2-ен-1-аль (акролеин), бензальдегид, бензол-1,2-дикарбальдегид (фталевый альдегид)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Альдегиды и кетоны галогенопроизводные (хлорбензальдегид (4- хлорбензальдегид), фторацетон, хлорацетофенон)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1.5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Алюминий и его соединения, в том числе: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1.5.1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Алюмоплатиновые катализаторы</w:t>
            </w:r>
            <w:r>
              <w:rPr>
                <w:vertAlign w:val="superscript"/>
              </w:rPr>
              <w:t> А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1.6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Бериллий и его соединения</w:t>
            </w:r>
            <w:r>
              <w:rPr>
                <w:vertAlign w:val="superscript"/>
              </w:rPr>
              <w:t> АКР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 Исследование уровня ретикулоцитов в крови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1.7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Бор и его соединения, в том числе: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1.7.1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Борная кислота, бор нитрид</w:t>
            </w:r>
            <w:r>
              <w:rPr>
                <w:vertAlign w:val="superscript"/>
              </w:rPr>
              <w:t> Ф</w:t>
            </w:r>
            <w:r>
              <w:rPr/>
              <w:t>, бор трифторид</w:t>
            </w:r>
            <w:r>
              <w:rPr>
                <w:vertAlign w:val="superscript"/>
              </w:rPr>
              <w:t> О</w:t>
            </w:r>
            <w:r>
              <w:rPr/>
              <w:t>, тетраБор карбид</w:t>
            </w:r>
            <w:r>
              <w:rPr>
                <w:vertAlign w:val="superscript"/>
              </w:rPr>
              <w:t> Ф</w:t>
            </w:r>
            <w:r>
              <w:rPr/>
              <w:t>, тетраБор трисилицид</w:t>
            </w:r>
            <w:r>
              <w:rPr>
                <w:vertAlign w:val="superscript"/>
              </w:rPr>
              <w:t> Ф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1.7.2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Бороводороды</w:t>
            </w:r>
            <w:r>
              <w:rPr>
                <w:vertAlign w:val="superscript"/>
              </w:rPr>
              <w:t> О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1.8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Галогены, в том числе: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1.8.1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Хлор</w:t>
            </w:r>
            <w:r>
              <w:rPr>
                <w:vertAlign w:val="superscript"/>
              </w:rPr>
              <w:t> О</w:t>
            </w:r>
            <w:r>
              <w:rPr/>
              <w:t>: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1.8.1.1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Хлора неорганические соединения (гидрохлорид</w:t>
            </w:r>
            <w:r>
              <w:rPr>
                <w:vertAlign w:val="superscript"/>
              </w:rPr>
              <w:t> О</w:t>
            </w:r>
            <w:r>
              <w:rPr/>
              <w:t>, кислоты, оксиды)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1.8.1.2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Хлорсодержащие органические соединения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1.8.2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Бром</w:t>
            </w:r>
            <w:r>
              <w:rPr>
                <w:vertAlign w:val="superscript"/>
              </w:rPr>
              <w:t> АО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1.8.2.1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Брома неорганические соединения (бром</w:t>
            </w:r>
            <w:r>
              <w:rPr>
                <w:vertAlign w:val="superscript"/>
              </w:rPr>
              <w:t> АО</w:t>
            </w:r>
            <w:r>
              <w:rPr/>
              <w:t>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1.8.2.2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Бромсодержащие органические соединения (в том числе бромбензол, бромгексан, бромметан)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1.8.3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Йод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1.8.3.1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Йода неорганические соединения (йод, оксиды, кислоты и прочие)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1.8.3.2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Йодсодержащие органические соединения (в том числе йодбензол, йодметилбензол)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1.8.4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Фтор</w:t>
            </w:r>
            <w:r>
              <w:rPr>
                <w:vertAlign w:val="superscript"/>
              </w:rPr>
              <w:t> О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 Рентгенография длинных трубчатых костей (фтор и его соединения) 1 раз в 2 года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1.8.4.1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Фтора неорганические соединения (в том числе фтор</w:t>
            </w:r>
            <w:r>
              <w:rPr>
                <w:vertAlign w:val="superscript"/>
              </w:rPr>
              <w:t> О</w:t>
            </w:r>
            <w:r>
              <w:rPr/>
              <w:t>, гидрофторид</w:t>
            </w:r>
            <w:r>
              <w:rPr>
                <w:vertAlign w:val="superscript"/>
              </w:rPr>
              <w:t> РО</w:t>
            </w:r>
            <w:r>
              <w:rPr/>
              <w:t>, аммоний фторид</w:t>
            </w:r>
            <w:r>
              <w:rPr>
                <w:vertAlign w:val="superscript"/>
              </w:rPr>
              <w:t> Р</w:t>
            </w:r>
            <w:r>
              <w:rPr/>
              <w:t>, соединения металлов с фтором: барий дифторид</w:t>
            </w:r>
            <w:r>
              <w:rPr>
                <w:vertAlign w:val="superscript"/>
              </w:rPr>
              <w:t> Р</w:t>
            </w:r>
            <w:r>
              <w:rPr/>
              <w:t>, калий фторид</w:t>
            </w:r>
            <w:r>
              <w:rPr>
                <w:vertAlign w:val="superscript"/>
              </w:rPr>
              <w:t> Р</w:t>
            </w:r>
            <w:r>
              <w:rPr/>
              <w:t>, литий фторид</w:t>
            </w:r>
            <w:r>
              <w:rPr>
                <w:vertAlign w:val="superscript"/>
              </w:rPr>
              <w:t> Р</w:t>
            </w:r>
            <w:r>
              <w:rPr/>
              <w:t>, натрий фторид</w:t>
            </w:r>
            <w:r>
              <w:rPr>
                <w:vertAlign w:val="superscript"/>
              </w:rPr>
              <w:t> Р</w:t>
            </w:r>
            <w:r>
              <w:rPr/>
              <w:t>, криолит</w:t>
            </w:r>
            <w:r>
              <w:rPr>
                <w:vertAlign w:val="superscript"/>
              </w:rPr>
              <w:t> Р</w:t>
            </w:r>
            <w:r>
              <w:rPr/>
              <w:t>, олово фторид</w:t>
            </w:r>
            <w:r>
              <w:rPr>
                <w:vertAlign w:val="superscript"/>
              </w:rPr>
              <w:t> Р</w:t>
            </w:r>
            <w:r>
              <w:rPr/>
              <w:t>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1.8.4.2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Фторорганические соединения и фторхлорорганические соединения (в том числе дихлорфторметан, дихлорфторметилбензол, фторхлорэтан)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1.9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Карбонилдихлорид (фосген)</w:t>
            </w:r>
            <w:r>
              <w:rPr>
                <w:vertAlign w:val="superscript"/>
              </w:rPr>
              <w:t> О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1.10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Гидразин и его производные: фенилгидразин гидрохлорид, борингидразин, диметилгидразин (гептил)</w:t>
            </w:r>
            <w:r>
              <w:rPr>
                <w:vertAlign w:val="superscript"/>
              </w:rPr>
              <w:t> К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уровня ретикулоцитов, метгемоглобина в крови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1.11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Дибензодиоксины полихлорированные (ПХДД), дибензофураны полихлорированные, 2,3,4,7,8-пентахлордибензофуран, бифенилы полибромированные и полихлорированные</w:t>
            </w:r>
            <w:r>
              <w:rPr>
                <w:vertAlign w:val="superscript"/>
              </w:rPr>
              <w:t> К</w:t>
            </w:r>
            <w:r>
              <w:rPr/>
              <w:t>, 2,3,7,8-тетрахлордибензо-пара-диоксин</w:t>
            </w:r>
            <w:r>
              <w:rPr>
                <w:vertAlign w:val="superscript"/>
              </w:rPr>
              <w:t> К</w:t>
            </w:r>
            <w:r>
              <w:rPr/>
              <w:t>, 3,3'4,4',5-пентахлорбифенил (ПХБ-126)</w:t>
            </w:r>
            <w:r>
              <w:rPr>
                <w:vertAlign w:val="superscript"/>
              </w:rPr>
              <w:t> К</w:t>
            </w:r>
            <w:r>
              <w:rPr/>
              <w:t>, диметилкарбамоилхлорид</w:t>
            </w:r>
            <w:r>
              <w:rPr>
                <w:vertAlign w:val="superscript"/>
              </w:rPr>
              <w:t> К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 Офтальмоскопия глазного дна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1.12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Кадмий и его соединения</w:t>
            </w:r>
            <w:r>
              <w:rPr>
                <w:vertAlign w:val="superscript"/>
              </w:rPr>
              <w:t> К</w:t>
            </w:r>
            <w:r>
              <w:rPr/>
              <w:t xml:space="preserve"> кадмий ртуть теллур (твердый раствор)</w:t>
            </w:r>
            <w:r>
              <w:rPr>
                <w:vertAlign w:val="superscript"/>
              </w:rPr>
              <w:t> К</w:t>
            </w:r>
            <w:r>
              <w:rPr/>
              <w:t>, октадеканоат кадмия</w:t>
            </w:r>
            <w:r>
              <w:rPr>
                <w:vertAlign w:val="superscript"/>
              </w:rPr>
              <w:t> К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Врач-хирург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1.13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Карбонилы металлов, в том числе железо пентакарбонил, кобальт гидридотетракарбонил</w:t>
            </w:r>
            <w:r>
              <w:rPr>
                <w:vertAlign w:val="superscript"/>
              </w:rPr>
              <w:t> АО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1.14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Кетоны, в том числе: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уровня ретикулоцитов, тромбоцитов в крови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1.14.1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Кетоны алифатические, ароматические 1-фенилэтанон (ацетофенон), пентан-2-он (метилэтилкетон)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 Исследование уровня ретикулоцитов, тромбоцитов в крови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1.14.2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Пропан-2-он</w:t>
            </w:r>
            <w:r>
              <w:rPr>
                <w:vertAlign w:val="superscript"/>
              </w:rPr>
              <w:t> Р</w:t>
            </w:r>
            <w:r>
              <w:rPr/>
              <w:t xml:space="preserve"> (ацетон)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1.15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Кислоты органические: метановая (муравьиная), этановая (уксусная), бутановая (масляная), пропионовая, 1- метилбутановая (изовалериановая), этадионовая кислота дигидрат (щавелевая), 4-метилпентановая (изокапроновая), проп-2-еновая (акриловая), бензойная и прочие; синтетические жирные кислоты; в том числе: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 Исследование уровня ретикулоцитов, тромбоцитов в крови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1.15.1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Бензол-1,3-дикарбоновая</w:t>
            </w:r>
            <w:r>
              <w:rPr>
                <w:vertAlign w:val="superscript"/>
              </w:rPr>
              <w:t> А</w:t>
            </w:r>
            <w:r>
              <w:rPr/>
              <w:t xml:space="preserve"> (изофталевая) и бензол-1,4-дикарбоновая</w:t>
            </w:r>
            <w:r>
              <w:rPr>
                <w:vertAlign w:val="superscript"/>
              </w:rPr>
              <w:t> А</w:t>
            </w:r>
            <w:r>
              <w:rPr/>
              <w:t xml:space="preserve"> (терефталевая) кислоты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1.16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Кремния органические соединения</w:t>
            </w:r>
            <w:r>
              <w:rPr>
                <w:vertAlign w:val="superscript"/>
              </w:rPr>
              <w:t> А</w:t>
            </w:r>
            <w:r>
              <w:rPr/>
              <w:t xml:space="preserve"> (силаны), в том числе трихлор(хлорметил) силан, фенилтрихлорсилан, трихлорсилан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1.17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Марганец</w:t>
            </w:r>
            <w:r>
              <w:rPr>
                <w:vertAlign w:val="superscript"/>
              </w:rPr>
              <w:t> Р</w:t>
            </w:r>
            <w:r>
              <w:rPr/>
              <w:t xml:space="preserve"> и его соединения, в том числе марганец карбонат гидрат</w:t>
            </w:r>
            <w:r>
              <w:rPr>
                <w:vertAlign w:val="superscript"/>
              </w:rPr>
              <w:t> АР</w:t>
            </w:r>
            <w:r>
              <w:rPr/>
              <w:t>, марганец нитрат гексагидрат</w:t>
            </w:r>
            <w:r>
              <w:rPr>
                <w:vertAlign w:val="superscript"/>
              </w:rPr>
              <w:t> АР</w:t>
            </w:r>
            <w:r>
              <w:rPr/>
              <w:t>, марганец сульфат пентагидрат</w:t>
            </w:r>
            <w:r>
              <w:rPr>
                <w:vertAlign w:val="superscript"/>
              </w:rPr>
              <w:t> А</w:t>
            </w:r>
            <w:r>
              <w:rPr/>
              <w:t>, марганец трикарбонилциклопентадиен</w:t>
            </w:r>
            <w:r>
              <w:rPr>
                <w:vertAlign w:val="superscript"/>
              </w:rPr>
              <w:t> Р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 Исследование уровня ретикулоцитов в крови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1.18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Медь, золото, серебро и их соединения, в том числе: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1.18.1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Медь и ее соединения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1.18.2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Золото</w:t>
            </w:r>
            <w:r>
              <w:rPr>
                <w:vertAlign w:val="superscript"/>
              </w:rPr>
              <w:t> А</w:t>
            </w:r>
            <w:r>
              <w:rPr/>
              <w:t xml:space="preserve"> и его соединения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1.18.3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Серебро</w:t>
            </w:r>
            <w:r>
              <w:rPr>
                <w:vertAlign w:val="superscript"/>
              </w:rPr>
              <w:t> Р</w:t>
            </w:r>
            <w:r>
              <w:rPr/>
              <w:t xml:space="preserve"> и его соединения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1.19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Металлы щелочные, щелочноземельные, редкоземельные и их соединения, в том числе: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1.19.1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Натрий, калий, литий, рубидий, цезий, цезиевая соль хлорированного бис дикарбонил кобальта и прочие; кальций, магний, стронций, барий, магнид меди</w:t>
            </w:r>
            <w:r>
              <w:rPr>
                <w:vertAlign w:val="superscript"/>
              </w:rPr>
              <w:t> Ф</w:t>
            </w:r>
            <w:r>
              <w:rPr/>
              <w:t>, магний додекаборид; лантан, иттрий, скандий, церий и их соединения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1.19.2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Кобальт</w:t>
            </w:r>
            <w:r>
              <w:rPr>
                <w:vertAlign w:val="superscript"/>
              </w:rPr>
              <w:t> А</w:t>
            </w:r>
            <w:r>
              <w:rPr/>
              <w:t>, молибден, вольфрам</w:t>
            </w:r>
            <w:r>
              <w:rPr>
                <w:vertAlign w:val="superscript"/>
              </w:rPr>
              <w:t> Ф</w:t>
            </w:r>
            <w:r>
              <w:rPr/>
              <w:t>, тантал</w:t>
            </w:r>
            <w:r>
              <w:rPr>
                <w:vertAlign w:val="superscript"/>
              </w:rPr>
              <w:t> Ф</w:t>
            </w:r>
            <w:r>
              <w:rPr/>
              <w:t>, ниобий</w:t>
            </w:r>
            <w:r>
              <w:rPr>
                <w:vertAlign w:val="superscript"/>
              </w:rPr>
              <w:t> Ф</w:t>
            </w:r>
            <w:r>
              <w:rPr/>
              <w:t xml:space="preserve"> и их соединения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1.19.3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Ванадий, европий, иттрий, оксид фосфат (люминофор Л-43 (ванадат иттрия фосфат)</w:t>
            </w:r>
            <w:r>
              <w:rPr>
                <w:vertAlign w:val="superscript"/>
              </w:rPr>
              <w:t> Р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1.20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Ртуть</w:t>
            </w:r>
            <w:r>
              <w:rPr>
                <w:vertAlign w:val="superscript"/>
              </w:rPr>
              <w:t> Р</w:t>
            </w:r>
            <w:r>
              <w:rPr/>
              <w:t xml:space="preserve"> и ее соединения: ртуть</w:t>
            </w:r>
            <w:r>
              <w:rPr>
                <w:vertAlign w:val="superscript"/>
              </w:rPr>
              <w:t> Р</w:t>
            </w:r>
            <w:r>
              <w:rPr/>
              <w:t>; металлоорганические соединения (ртуть неорганические соединения и прочие); органические соединения ртути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Врач-стоматолог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уровня ретикулоцитов в крови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1.21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Мышьяк и его неорганические</w:t>
            </w:r>
            <w:r>
              <w:rPr>
                <w:vertAlign w:val="superscript"/>
              </w:rPr>
              <w:t> КР</w:t>
            </w:r>
            <w:r>
              <w:rPr/>
              <w:t xml:space="preserve"> и органические соединения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Исследование уровня ретикулоцитов, метгемоглобина в крови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1.22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Никель и его соединения</w:t>
            </w:r>
            <w:r>
              <w:rPr>
                <w:vertAlign w:val="superscript"/>
              </w:rPr>
              <w:t> АК</w:t>
            </w:r>
            <w:r>
              <w:rPr/>
              <w:t>, гептаникель гексасульфид</w:t>
            </w:r>
            <w:r>
              <w:rPr>
                <w:vertAlign w:val="superscript"/>
              </w:rPr>
              <w:t> АК</w:t>
            </w:r>
            <w:r>
              <w:rPr/>
              <w:t>, никель тетракарбонил</w:t>
            </w:r>
            <w:r>
              <w:rPr>
                <w:vertAlign w:val="superscript"/>
              </w:rPr>
              <w:t> АКО</w:t>
            </w:r>
            <w:r>
              <w:rPr/>
              <w:t>, никель хром гексагидрофосфат</w:t>
            </w:r>
            <w:r>
              <w:rPr>
                <w:vertAlign w:val="superscript"/>
              </w:rPr>
              <w:t> АК</w:t>
            </w:r>
            <w:r>
              <w:rPr/>
              <w:t>, никеля соли</w:t>
            </w:r>
            <w:r>
              <w:rPr>
                <w:vertAlign w:val="superscript"/>
              </w:rPr>
              <w:t> АК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1.23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Озон</w:t>
            </w:r>
            <w:r>
              <w:rPr>
                <w:vertAlign w:val="superscript"/>
              </w:rPr>
              <w:t> О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1.24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Оксиды органические и перекиси: эпоксиэтан</w:t>
            </w:r>
            <w:r>
              <w:rPr>
                <w:vertAlign w:val="superscript"/>
              </w:rPr>
              <w:t> КР</w:t>
            </w:r>
            <w:r>
              <w:rPr/>
              <w:t xml:space="preserve"> (этилена оксид), 1,2-эпоксипропан</w:t>
            </w:r>
            <w:r>
              <w:rPr>
                <w:vertAlign w:val="superscript"/>
              </w:rPr>
              <w:t> К</w:t>
            </w:r>
            <w:r>
              <w:rPr/>
              <w:t xml:space="preserve"> (пропилена оксид), (хлорметил) оксиран</w:t>
            </w:r>
            <w:r>
              <w:rPr>
                <w:vertAlign w:val="superscript"/>
              </w:rPr>
              <w:t> АК</w:t>
            </w:r>
            <w:r>
              <w:rPr/>
              <w:t xml:space="preserve"> (эпихлоргидрин)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1.25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Олово и его соединения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1.26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Платиновые металлы и их соединения: рутений, родий, палладий</w:t>
            </w:r>
            <w:r>
              <w:rPr>
                <w:vertAlign w:val="superscript"/>
              </w:rPr>
              <w:t> А</w:t>
            </w:r>
            <w:r>
              <w:rPr/>
              <w:t>, диАммоний дихлорпалладий</w:t>
            </w:r>
            <w:r>
              <w:rPr>
                <w:vertAlign w:val="superscript"/>
              </w:rPr>
              <w:t> А</w:t>
            </w:r>
            <w:r>
              <w:rPr/>
              <w:t>, осмий, иридий, платина, диАммоний гексахлорплатинат</w:t>
            </w:r>
            <w:r>
              <w:rPr>
                <w:vertAlign w:val="superscript"/>
              </w:rPr>
              <w:t> А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1.27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Свинец, в том числе: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 Тональная пороговая аудиометрия Исследование уровня ретикулоцитов, тромбоцитов в крови Исследование уровня дельта аминолевулиновой кислоты или копропорфирина в моче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1.27.1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Свинец и его неорганические соединения</w:t>
            </w:r>
            <w:r>
              <w:rPr>
                <w:vertAlign w:val="superscript"/>
              </w:rPr>
              <w:t> РК</w:t>
            </w:r>
          </w:p>
        </w:tc>
        <w:tc>
          <w:tcPr>
            <w:tcW w:w="112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1.27.2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Свинца органические соединения: тетраэтилсвинец</w:t>
            </w:r>
            <w:r>
              <w:rPr>
                <w:vertAlign w:val="superscript"/>
              </w:rPr>
              <w:t> О</w:t>
            </w:r>
            <w:r>
              <w:rPr/>
              <w:t>, 1,4-дигидрооксибензол свинец аддукт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1.28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Селен, теллур и их соединения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1.29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Серы соединения, в том числе: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1.29.1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Серы оксиды, кислоты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1.29.2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spacing w:before="0" w:after="0"/>
              <w:ind w:hanging="0"/>
              <w:jc w:val="left"/>
              <w:rPr/>
            </w:pPr>
            <w:r>
              <w:rPr/>
              <w:t>Дигидросульфид (сероводород)</w:t>
            </w:r>
            <w:r>
              <w:rPr>
                <w:vertAlign w:val="superscript"/>
              </w:rPr>
              <w:t> О</w:t>
            </w:r>
            <w:r>
              <w:rPr/>
              <w:t>, дигидросульфид</w:t>
            </w:r>
            <w:r>
              <w:rPr>
                <w:vertAlign w:val="superscript"/>
              </w:rPr>
              <w:t> О</w:t>
            </w:r>
            <w:r>
              <w:rPr/>
              <w:t xml:space="preserve"> (сероводород) смесь с углеводородами </w:t>
            </w:r>
            <w:r>
              <w:rPr/>
              <w:drawing>
                <wp:inline distT="0" distB="0" distL="0" distR="0">
                  <wp:extent cx="302260" cy="208915"/>
                  <wp:effectExtent l="0" t="0" r="0" b="0"/>
                  <wp:docPr id="1" name="Изображение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208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1.29.3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Углерод дисульфид</w:t>
            </w:r>
            <w:r>
              <w:rPr>
                <w:vertAlign w:val="superscript"/>
              </w:rPr>
              <w:t> Р</w:t>
            </w:r>
            <w:r>
              <w:rPr/>
              <w:t xml:space="preserve"> (сероуглерод)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1.29.4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Серусодержащие органические соединения: тиолы (меркаптаны), тиоамиды: метантиол (метилмеркаптан), этантиол (этилмеркаптан)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1.29.5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Тетраметилтиопероксидикарбондиамид</w:t>
            </w:r>
            <w:r>
              <w:rPr>
                <w:vertAlign w:val="superscript"/>
              </w:rPr>
              <w:t> А</w:t>
            </w:r>
            <w:r>
              <w:rPr/>
              <w:t xml:space="preserve"> (тиурам Д)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1.30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Спирты, в том числе: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уровня ретикулоцитов в крови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1.30.1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Алифатические одно- и многоатомные, ароматические спирты и их производные: этанол, бутан-1-ол, бутан-2-ол, бутанол, метанол, пропан-1-ол, пропан-2-ол, 2-(Проп-2-енокси) этанол, 2-этоксиэтанол</w:t>
            </w:r>
            <w:r>
              <w:rPr>
                <w:vertAlign w:val="superscript"/>
              </w:rPr>
              <w:t> Р</w:t>
            </w:r>
            <w:r>
              <w:rPr/>
              <w:t>, бензилкарбинол</w:t>
            </w:r>
            <w:r>
              <w:rPr>
                <w:vertAlign w:val="superscript"/>
              </w:rPr>
              <w:t> Р</w:t>
            </w:r>
            <w:r>
              <w:rPr/>
              <w:t>, этан-1,2-диол (этиленгликоль), пропан-2-диол (пропиленгликоль)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1.31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Сурьма</w:t>
            </w:r>
            <w:r>
              <w:rPr>
                <w:vertAlign w:val="superscript"/>
              </w:rPr>
              <w:t> Р</w:t>
            </w:r>
            <w:r>
              <w:rPr/>
              <w:t xml:space="preserve"> и ее соединения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1.32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Таллий, индий, галлий и их соединения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1.33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Титан</w:t>
            </w:r>
            <w:r>
              <w:rPr>
                <w:vertAlign w:val="superscript"/>
              </w:rPr>
              <w:t> Ф</w:t>
            </w:r>
            <w:r>
              <w:rPr/>
              <w:t>, цирконий, гафний, германий и их соединения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1.34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Углеводородов алифатических галогенопроизводные, в том числе: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уровня ретикулоцитов в крови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1.34.1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Дихлорметан</w:t>
            </w:r>
            <w:r>
              <w:rPr>
                <w:vertAlign w:val="superscript"/>
              </w:rPr>
              <w:t> Р</w:t>
            </w:r>
            <w:r>
              <w:rPr/>
              <w:t xml:space="preserve"> (хлористый метилен), 1,2- дихлорэтан, тетрахлорметан (четыреххлористый углерод)</w:t>
            </w:r>
            <w:r>
              <w:rPr>
                <w:vertAlign w:val="superscript"/>
              </w:rPr>
              <w:t> Р</w:t>
            </w:r>
            <w:r>
              <w:rPr/>
              <w:t>, трихлорметан (хлороформ), хлорметан</w:t>
            </w:r>
            <w:r>
              <w:rPr>
                <w:vertAlign w:val="superscript"/>
              </w:rPr>
              <w:t> Р</w:t>
            </w:r>
            <w:r>
              <w:rPr/>
              <w:t xml:space="preserve"> (хлористый метил), бромэтан, трихлорэтан, трихлорэтен, 1 и 2-хлорбута-1,3-диен (хлоропрен)</w:t>
            </w:r>
            <w:r>
              <w:rPr>
                <w:vertAlign w:val="superscript"/>
              </w:rPr>
              <w:t> Р</w:t>
            </w:r>
            <w:r>
              <w:rPr/>
              <w:t>, тетрафторэтен (перфторизобутилен), 2-бром-1,1,1-трифтор-2 хлорэтан (фторотан)</w:t>
            </w:r>
            <w:r>
              <w:rPr>
                <w:vertAlign w:val="superscript"/>
              </w:rPr>
              <w:t> Р</w:t>
            </w:r>
            <w:r>
              <w:rPr/>
              <w:t xml:space="preserve"> и другие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1.34.2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Хлорэтен</w:t>
            </w:r>
            <w:r>
              <w:rPr>
                <w:vertAlign w:val="superscript"/>
              </w:rPr>
              <w:t> КР</w:t>
            </w:r>
            <w:r>
              <w:rPr/>
              <w:t xml:space="preserve"> (винилхлорид)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1.35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Углеводороды гетероциклические: фуран</w:t>
            </w:r>
            <w:r>
              <w:rPr>
                <w:vertAlign w:val="superscript"/>
              </w:rPr>
              <w:t> А</w:t>
            </w:r>
            <w:r>
              <w:rPr/>
              <w:t>, фуран-2-альдегид</w:t>
            </w:r>
            <w:r>
              <w:rPr>
                <w:vertAlign w:val="superscript"/>
              </w:rPr>
              <w:t> А</w:t>
            </w:r>
            <w:r>
              <w:rPr/>
              <w:t xml:space="preserve"> (фурфураль), пиридин и его соединения, пиперидины, тетрагидро-1,4-оксазин (морфолин) и другие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1.36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Углеводороды алифатические предельные, непредельные, циклические, в том числе: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УЗИ органов брюшной полости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1.36.1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Метан, этан, пропан, парафины, этилен, пропилен, ацетилен, циклогексан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1.36.2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Бута-1,3-диен</w:t>
            </w:r>
            <w:r>
              <w:rPr>
                <w:vertAlign w:val="superscript"/>
              </w:rPr>
              <w:t> КР</w:t>
            </w:r>
            <w:r>
              <w:rPr/>
              <w:t xml:space="preserve"> (1,3-бутадиен, дивинил)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1.36.3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1,7,7триметилбицикло [2,2,1 ]гептан-2-он (камфара)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1.37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Углеводороды ароматические: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1.37.1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Бензол</w:t>
            </w:r>
            <w:r>
              <w:rPr>
                <w:vertAlign w:val="superscript"/>
              </w:rPr>
              <w:t> КР</w:t>
            </w:r>
            <w:r>
              <w:rPr/>
              <w:t>, и его производные: (толуол</w:t>
            </w:r>
            <w:r>
              <w:rPr>
                <w:vertAlign w:val="superscript"/>
              </w:rPr>
              <w:t> Р</w:t>
            </w:r>
            <w:r>
              <w:rPr/>
              <w:t xml:space="preserve"> (метилбензол), ксилол</w:t>
            </w:r>
            <w:r>
              <w:rPr>
                <w:vertAlign w:val="superscript"/>
              </w:rPr>
              <w:t> Р</w:t>
            </w:r>
            <w:r>
              <w:rPr/>
              <w:t xml:space="preserve"> (диметилбензол), стирол (этенилбензол) и прочие), гидроксибензол</w:t>
            </w:r>
            <w:r>
              <w:rPr>
                <w:vertAlign w:val="superscript"/>
              </w:rPr>
              <w:t> Р</w:t>
            </w:r>
            <w:r>
              <w:rPr/>
              <w:t xml:space="preserve"> (фенол) и его производные, крезол в том числе: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уровня ретикулоцитов, метгемоглобина в крови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1.37.1.1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Амино- и нитросоединения ароматических углеводородов и их производные: аминобензол (анилин), м-, п-толуидин, N-метиламинобензол (метил-аланин), аминонитро-бензолы; нитрохлорбензолы, нитро-, аминофенолы, 2-метил-1,3,5-тринитробензол (тринитротолуол), диамино-бензолы</w:t>
            </w:r>
            <w:r>
              <w:rPr>
                <w:vertAlign w:val="superscript"/>
              </w:rPr>
              <w:t> А</w:t>
            </w:r>
            <w:r>
              <w:rPr/>
              <w:t xml:space="preserve"> (фенилен-диамины),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1-амино-3-хлорбензолол, 1-амино-4-хлорбензол (хлоранилины), аминодиметилбензол (ксилидин) и другие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Определение уровня метгемоглобина в крови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Ультразвуковое обследование органов малого таза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1.37.1.2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Галогенопроизводные ароматические углеводороды: хлорбензол, (хлорметил)бензол</w:t>
            </w:r>
            <w:r>
              <w:rPr>
                <w:vertAlign w:val="superscript"/>
              </w:rPr>
              <w:t> А</w:t>
            </w:r>
            <w:r>
              <w:rPr/>
              <w:t xml:space="preserve"> (хлортолуол; бензилхлорид), бромбензол</w:t>
            </w:r>
            <w:r>
              <w:rPr>
                <w:vertAlign w:val="superscript"/>
              </w:rPr>
              <w:t> А</w:t>
            </w:r>
            <w:r>
              <w:rPr/>
              <w:t>, трихлорбензол, трифтор-метилбензол, 1-гидрокси-2-хлорбензол, 1-гидрокси-4-хлорбензол, 1-гидрокси-2,4,6 трихлорбензол (хлорфенолы), 4-ди-хлорметилен-1,2,3,5,5-гексахлорциклопент-1-ен</w:t>
            </w:r>
            <w:r>
              <w:rPr>
                <w:vertAlign w:val="superscript"/>
              </w:rPr>
              <w:t> А</w:t>
            </w:r>
            <w:r>
              <w:rPr/>
              <w:t xml:space="preserve"> и другие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1.37.2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Полициклические ароматические углеводороды и их производные (нафталин, нафтолы, бенз(а)пирен</w:t>
            </w:r>
            <w:r>
              <w:rPr>
                <w:vertAlign w:val="superscript"/>
              </w:rPr>
              <w:t> КР</w:t>
            </w:r>
            <w:r>
              <w:rPr/>
              <w:t>, дибенз(а,h)антрацен</w:t>
            </w:r>
            <w:r>
              <w:rPr>
                <w:vertAlign w:val="superscript"/>
              </w:rPr>
              <w:t> К</w:t>
            </w:r>
            <w:r>
              <w:rPr/>
              <w:t>, антрацен, бензантрон, бенз(а)антрацен</w:t>
            </w:r>
            <w:r>
              <w:rPr>
                <w:vertAlign w:val="superscript"/>
              </w:rPr>
              <w:t> К</w:t>
            </w:r>
            <w:r>
              <w:rPr/>
              <w:t>, фенантрен, 4-гидрокси-3-(3оксо-1-фенилбу-2Н-1 -бензопиран</w:t>
            </w:r>
            <w:r>
              <w:rPr>
                <w:vertAlign w:val="superscript"/>
              </w:rPr>
              <w:t> Р</w:t>
            </w:r>
            <w:r>
              <w:rPr/>
              <w:t>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1.38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Углеводородов алифатических амино- и нитросоединения и их производные (в том числе метиламин, этиленимин</w:t>
            </w:r>
            <w:r>
              <w:rPr>
                <w:vertAlign w:val="superscript"/>
              </w:rPr>
              <w:t> АО</w:t>
            </w:r>
            <w:r>
              <w:rPr/>
              <w:t>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1,6-диаминогексан (гексаметилендиамин)</w:t>
            </w:r>
            <w:r>
              <w:rPr>
                <w:vertAlign w:val="superscript"/>
              </w:rPr>
              <w:t> А</w:t>
            </w:r>
            <w:r>
              <w:rPr/>
              <w:t>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циклогексиламин)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Определение уровня метгемоглобина в крови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Ультразвуковое обследование органов малого таза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1.39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Углерода оксид</w:t>
            </w:r>
            <w:r>
              <w:rPr>
                <w:vertAlign w:val="superscript"/>
              </w:rPr>
              <w:t> ро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уровня ретикулоцитов, карбоксигемоглобина в крови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1.40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Фосфор и его соединения, в том числе: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</w:tc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1.40.1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Фосфорсодержащие неорганические соединения (в том числе фосфин</w:t>
            </w:r>
            <w:r>
              <w:rPr>
                <w:vertAlign w:val="superscript"/>
              </w:rPr>
              <w:t> О</w:t>
            </w:r>
            <w:r>
              <w:rPr/>
              <w:t>, фосфориллорид</w:t>
            </w:r>
            <w:r>
              <w:rPr>
                <w:vertAlign w:val="superscript"/>
              </w:rPr>
              <w:t> О</w:t>
            </w:r>
            <w:r>
              <w:rPr/>
              <w:t>, фосфиды металлов, галогениды фосфора, фосфор пентаоксид)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1.40.2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Фосфорсодержащие органические соединения - трикрезилфосфат</w:t>
            </w:r>
            <w:r>
              <w:rPr>
                <w:vertAlign w:val="superscript"/>
              </w:rPr>
              <w:t> Р</w:t>
            </w:r>
            <w:r>
              <w:rPr/>
              <w:t xml:space="preserve"> и другие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Хиноны и их производные (в том числе нафтохиноны, бензохиноны, гидрохиноны</w:t>
            </w:r>
            <w:r>
              <w:rPr>
                <w:vertAlign w:val="superscript"/>
              </w:rPr>
              <w:t> А</w:t>
            </w:r>
            <w:r>
              <w:rPr/>
              <w:t>, антрахинон (антрацен-9,10-дион)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Врач-оторинолоринголог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Хром (VI) триоксид</w:t>
            </w:r>
            <w:r>
              <w:rPr>
                <w:vertAlign w:val="superscript"/>
              </w:rPr>
              <w:t> кр</w:t>
            </w:r>
            <w:r>
              <w:rPr/>
              <w:t>, диХромтриоксид</w:t>
            </w:r>
            <w:r>
              <w:rPr>
                <w:vertAlign w:val="superscript"/>
              </w:rPr>
              <w:t> А</w:t>
            </w:r>
            <w:r>
              <w:rPr/>
              <w:t>, хром трихлорид гексагидрат</w:t>
            </w:r>
            <w:r>
              <w:rPr>
                <w:vertAlign w:val="superscript"/>
              </w:rPr>
              <w:t> А</w:t>
            </w:r>
            <w:r>
              <w:rPr/>
              <w:t>, хромовая кислота</w:t>
            </w:r>
            <w:r>
              <w:rPr>
                <w:vertAlign w:val="superscript"/>
              </w:rPr>
              <w:t> АК</w:t>
            </w:r>
            <w:r>
              <w:rPr/>
              <w:t xml:space="preserve"> и ее соли, соединения хрома и сплавы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1.43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Цианистые соединения, в том числе: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1.43.1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Цианистоводородная кислота</w:t>
            </w:r>
            <w:r>
              <w:rPr>
                <w:vertAlign w:val="superscript"/>
              </w:rPr>
              <w:t> О</w:t>
            </w:r>
            <w:r>
              <w:rPr/>
              <w:t>, ее соли, галоген- и другие производные (цианистый калий</w:t>
            </w:r>
            <w:r>
              <w:rPr>
                <w:vertAlign w:val="superscript"/>
              </w:rPr>
              <w:t> О</w:t>
            </w:r>
            <w:r>
              <w:rPr/>
              <w:t>, хлорциан</w:t>
            </w:r>
            <w:r>
              <w:rPr>
                <w:vertAlign w:val="superscript"/>
              </w:rPr>
              <w:t> О</w:t>
            </w:r>
            <w:r>
              <w:rPr/>
              <w:t>, цианамид и прочие - гидроцианида соли</w:t>
            </w:r>
            <w:r>
              <w:rPr>
                <w:vertAlign w:val="superscript"/>
              </w:rPr>
              <w:t> О</w:t>
            </w:r>
            <w:r>
              <w:rPr/>
              <w:t>, бензилцианид</w:t>
            </w:r>
            <w:r>
              <w:rPr>
                <w:vertAlign w:val="superscript"/>
              </w:rPr>
              <w:t> О</w:t>
            </w:r>
            <w:r>
              <w:rPr/>
              <w:t>); нитрилы органических кислот: ацетонитрил, бензонитрил и другие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1.43.2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Акрилонитрил</w:t>
            </w:r>
            <w:r>
              <w:rPr>
                <w:vertAlign w:val="superscript"/>
              </w:rPr>
              <w:t> РА</w:t>
            </w:r>
            <w:r>
              <w:rPr/>
              <w:t xml:space="preserve"> (проп-2-енонитрил)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1.44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Цинк и его соединения</w:t>
            </w:r>
            <w:r>
              <w:rPr>
                <w:vertAlign w:val="superscript"/>
              </w:rPr>
              <w:t> А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1.45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Эфиры сложные кислот органических, в том числе: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1.45.1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Эфиры сложные уксусной кислоты (в том числе этилацетат, бутилацетат, 2-метоксиэтилацетат</w:t>
            </w:r>
            <w:r>
              <w:rPr>
                <w:vertAlign w:val="superscript"/>
              </w:rPr>
              <w:t> Р</w:t>
            </w:r>
            <w:r>
              <w:rPr/>
              <w:t>, 2-этоксиэтилацетат</w:t>
            </w:r>
            <w:r>
              <w:rPr>
                <w:vertAlign w:val="superscript"/>
              </w:rPr>
              <w:t> Р</w:t>
            </w:r>
            <w:r>
              <w:rPr/>
              <w:t>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1.45.2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Эфиры сложные акриловой кислоты (в том числе метилакрилат (метилпроп-2-еноат), бутилакрилат(бутилпроп-2-еноат), метилметакрилат)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1.45.3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Эфиры сложные фталевой и терефталевой кислот: дибутилбензол-1,2-дикарбонат (дибутилфталат), диметилбензол-1,2-дикарбонат (диметилтерефталат) и другие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1.46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Красители и пигменты органические (в том числе азокрасители, бензидиновые</w:t>
            </w:r>
            <w:r>
              <w:rPr>
                <w:vertAlign w:val="superscript"/>
              </w:rPr>
              <w:t> К</w:t>
            </w:r>
            <w:r>
              <w:rPr/>
              <w:t>, фталоцианиновые, хлортиазиновые, антрахиноновые, триарилметановые, тиоин-дигоидные, полиэфирные)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1.47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Пестициды, инсектициды, гербициды, в том числе: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1.47.1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Хлорорганические</w:t>
            </w:r>
            <w:r>
              <w:rPr>
                <w:vertAlign w:val="superscript"/>
              </w:rPr>
              <w:t> А</w:t>
            </w:r>
            <w:r>
              <w:rPr/>
              <w:t xml:space="preserve"> (в том числе метоксихлор, гепта-хлор, хлоридан, дихлор, гексахлорбензол, гексахлорциклогексан (линдан), дикофол, 1,1,-(2,2,2трихлорэтилиден) бис (4хлорбензол)</w:t>
            </w:r>
            <w:r>
              <w:rPr>
                <w:vertAlign w:val="superscript"/>
              </w:rPr>
              <w:t> Р</w:t>
            </w:r>
            <w:r>
              <w:rPr/>
              <w:t xml:space="preserve"> (ДДТ)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1.47.2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Фосфорорганические (в том числе метафос, метилэтил-тиофос, меркаптофос, карбофос, М-81, рогор, дифлос, хлорофос, глифосфат, гордона, валексон, диазинон, диметоат, малатион, паратионметил, хлорфенвинфос)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1.47.3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Ртутьорганические (в том числе этилмеркурхлорид диметилртуть)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1.47.4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Производные кислот карбаминовых: (в том числе каторана-вадекс, дихлоральмочевина, метурин, фенуроп, севин</w:t>
            </w:r>
            <w:r>
              <w:rPr>
                <w:vertAlign w:val="superscript"/>
              </w:rPr>
              <w:t> А</w:t>
            </w:r>
            <w:r>
              <w:rPr/>
              <w:t>, манеб</w:t>
            </w:r>
            <w:r>
              <w:rPr>
                <w:vertAlign w:val="superscript"/>
              </w:rPr>
              <w:t> А</w:t>
            </w:r>
            <w:r>
              <w:rPr/>
              <w:t>, дикрезил, ялан, эптам, карбатион</w:t>
            </w:r>
            <w:r>
              <w:rPr>
                <w:vertAlign w:val="superscript"/>
              </w:rPr>
              <w:t> А</w:t>
            </w:r>
            <w:r>
              <w:rPr/>
              <w:t>, цинеб</w:t>
            </w:r>
            <w:r>
              <w:rPr>
                <w:vertAlign w:val="superscript"/>
              </w:rPr>
              <w:t> А</w:t>
            </w:r>
            <w:r>
              <w:rPr/>
              <w:t>, карбофуран, карбосульфан, пиримикарб, тирам, манкоцеб, поликарбацин, десмедифам, фенмедифам)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1.47.5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Производные кислот алифатических хлорированных (в том числе хлоруксусной, трихлоруксусной)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1.47.6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Производные кислоты хлорбензойной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1.47.7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Производные кислоты хлороксиуксусной: 2,4-дихлорфеноксиуксусная кислота (2,4Д), аминная соль 2,4- дихлорфеноксиуксусной кислоты (2,4ДА), 4-хлор-2-метилфеноксиуксусная кислота (МСРА)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1.47.8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Кислоты хлорфеноксимасляной производные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1.47.9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Кислот карбоновых анилиды галоидозамещенные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1.47.10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Производные мочевины и гуанидина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1.47.11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Производные сим-тразинов: атразин, прометрин, тербутрин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1.47.12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Гетероциклические соединения различных групп: зоокумарин(4- гидрокси-3-(3-оксо-1 -фенилбу-2Н-1-бензопиран-2-онтил), ратиндан (2-(Дифенилацетил)-1Н-инден-1,3-(2Н)- дион), морестан, пирамин (5-Амино-2-фенил-4-хлорпридазин 3(2Н)-он), тиазон (3,5-Диметил-2Н-1,3,5-тиадиазин-2-тион)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1.47.13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Хлорацетоанилиды (ацетохлор, алахлор, метазахлор, метолахлор)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1.47.14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Пиретроиды (в том числе бифентрин, перметрин, фенвалерат, лямбдацыгалотрин, цыгалотрин, дельтаметрин)</w:t>
            </w:r>
          </w:p>
        </w:tc>
        <w:tc>
          <w:tcPr>
            <w:tcW w:w="112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1.47.15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Производные сульфанил-мочевины (в том числе хлорсульфурон, римсульфурон, хлорсульфоксим, метмульфуронметил, трибунуронметил, тифенсульфурон-метил)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1.47.16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Азолы (в том числе бромуконазол, ципраконазол, пропиконазол, тритиконазол, триадименол, прохлораз, имозалил)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1.48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Синтетические моющие средства на основе анионных поверхностно активных веществ и их соединения (в том числе сульфанол, алкиламиды)</w:t>
            </w:r>
            <w:r>
              <w:rPr>
                <w:vertAlign w:val="superscript"/>
              </w:rPr>
              <w:t> А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1.49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Синтетические полимерные материалы: смолы, лаки, клеи, пластмассы, пресспорошки, волокна, в том числе: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1.49.1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Полиакрилаты: полиметакрилаты (оргстекло, плексиглаз), полиакрилонитрил, полиакриламид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1.49.2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Поливинилхлорид</w:t>
            </w:r>
            <w:r>
              <w:rPr>
                <w:vertAlign w:val="superscript"/>
              </w:rPr>
              <w:t> АФ</w:t>
            </w:r>
            <w:r>
              <w:rPr/>
              <w:t xml:space="preserve"> (ПВХ, винилпласты, перхлорвиниловая смола), производство и применение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1.49.3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Полимер (1метилэтенил) бензола с этенилбензолом</w:t>
            </w:r>
            <w:r>
              <w:rPr>
                <w:vertAlign w:val="superscript"/>
              </w:rPr>
              <w:t> Р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1.49.4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Полиолефины (полиэтилены, полипропилены</w:t>
            </w:r>
            <w:r>
              <w:rPr>
                <w:vertAlign w:val="superscript"/>
              </w:rPr>
              <w:t> А</w:t>
            </w:r>
            <w:r>
              <w:rPr/>
              <w:t xml:space="preserve"> (горячая обработка)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1.49.5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Полисилоксаны (производство)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1.49.6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Полистиролы (производство)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1.49.7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Полиуретаны</w:t>
            </w:r>
            <w:r>
              <w:rPr>
                <w:vertAlign w:val="superscript"/>
              </w:rPr>
              <w:t> А</w:t>
            </w:r>
            <w:r>
              <w:rPr/>
              <w:t xml:space="preserve"> (пенополиуретан) (производство)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1.49.8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Полиэфиры (лавсан) (производство)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1.49.9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Угле- и органопластики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1.49.10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Углеродные волокнистые материалы на основе гидратцеллюлозных волокон и углеродные волокнистые материалы на основе полиакрилонитрильных волокон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1.49.11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Фенопласты</w:t>
            </w:r>
            <w:r>
              <w:rPr>
                <w:vertAlign w:val="superscript"/>
              </w:rPr>
              <w:t> АФ</w:t>
            </w:r>
            <w:r>
              <w:rPr/>
              <w:t xml:space="preserve"> (фенольная смола, бакелитовый лак) (производство)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1.49.12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Фторопласты (политетрафторэтилен</w:t>
            </w:r>
            <w:r>
              <w:rPr>
                <w:vertAlign w:val="superscript"/>
              </w:rPr>
              <w:t> Ф</w:t>
            </w:r>
            <w:r>
              <w:rPr/>
              <w:t>, тефлон) (производство и термическая обработка)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1.49.13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Фуран</w:t>
            </w:r>
            <w:r>
              <w:rPr>
                <w:vertAlign w:val="superscript"/>
              </w:rPr>
              <w:t> А</w:t>
            </w:r>
            <w:r>
              <w:rPr/>
              <w:t>, фуран-2-альдегид</w:t>
            </w:r>
            <w:r>
              <w:rPr>
                <w:vertAlign w:val="superscript"/>
              </w:rPr>
              <w:t> А</w:t>
            </w:r>
            <w:r>
              <w:rPr/>
              <w:t>, 2,5- фурандион</w:t>
            </w:r>
            <w:r>
              <w:rPr>
                <w:vertAlign w:val="superscript"/>
              </w:rPr>
              <w:t> А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1.49.14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Эпоксидные полимеры</w:t>
            </w:r>
            <w:r>
              <w:rPr>
                <w:vertAlign w:val="superscript"/>
              </w:rPr>
              <w:t> А</w:t>
            </w:r>
            <w:r>
              <w:rPr/>
              <w:t xml:space="preserve"> (эпоксидные смолы, компаунды, клеи) (производство и применение)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1.50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Технические смеси углеводородов: нефти, бензины</w:t>
            </w:r>
            <w:r>
              <w:rPr>
                <w:vertAlign w:val="superscript"/>
              </w:rPr>
              <w:t> Р</w:t>
            </w:r>
            <w:r>
              <w:rPr/>
              <w:t>, коксы</w:t>
            </w:r>
            <w:r>
              <w:rPr>
                <w:vertAlign w:val="superscript"/>
              </w:rPr>
              <w:t> Ф</w:t>
            </w:r>
            <w:r>
              <w:rPr/>
              <w:t>, керосины, уайт-спирит</w:t>
            </w:r>
            <w:r>
              <w:rPr>
                <w:vertAlign w:val="superscript"/>
              </w:rPr>
              <w:t> Р</w:t>
            </w:r>
            <w:r>
              <w:rPr/>
              <w:t>, мазуты, битумы, асфальты, каменноугольные и нефтяные смолы</w:t>
            </w:r>
            <w:r>
              <w:rPr>
                <w:vertAlign w:val="superscript"/>
              </w:rPr>
              <w:t> К</w:t>
            </w:r>
            <w:r>
              <w:rPr/>
              <w:t>, пекик, возгоны каменноугольных смол и пеков</w:t>
            </w:r>
            <w:r>
              <w:rPr>
                <w:vertAlign w:val="superscript"/>
              </w:rPr>
              <w:t> К</w:t>
            </w:r>
            <w:r>
              <w:rPr/>
              <w:t>, масла минеральные</w:t>
            </w:r>
            <w:r>
              <w:rPr>
                <w:vertAlign w:val="superscript"/>
              </w:rPr>
              <w:t> к</w:t>
            </w:r>
            <w:r>
              <w:rPr/>
              <w:t>, (кроме высокоочищенных белых медицинских, пищевых, косметических и белых технических масел), сланцевые смолы</w:t>
            </w:r>
            <w:r>
              <w:rPr>
                <w:vertAlign w:val="superscript"/>
              </w:rPr>
              <w:t> АК</w:t>
            </w:r>
            <w:r>
              <w:rPr/>
              <w:t xml:space="preserve"> и масла</w:t>
            </w:r>
            <w:r>
              <w:rPr>
                <w:vertAlign w:val="superscript"/>
              </w:rPr>
              <w:t> АК</w:t>
            </w:r>
            <w:r>
              <w:rPr/>
              <w:t>, скипидар</w:t>
            </w:r>
            <w:r>
              <w:rPr>
                <w:vertAlign w:val="superscript"/>
              </w:rPr>
              <w:t> А</w:t>
            </w:r>
            <w:r>
              <w:rPr/>
              <w:t>, бисхлорметиловый и хлорметиловый (технические) эфиры: хлорметоксиметан</w:t>
            </w:r>
            <w:r>
              <w:rPr>
                <w:vertAlign w:val="superscript"/>
              </w:rPr>
              <w:t> К</w:t>
            </w:r>
            <w:r>
              <w:rPr/>
              <w:t>, газы шинного производства</w:t>
            </w:r>
            <w:r>
              <w:rPr>
                <w:vertAlign w:val="superscript"/>
              </w:rPr>
              <w:t> К</w:t>
            </w:r>
            <w:r>
              <w:rPr/>
              <w:t>, вулканизационные</w:t>
            </w:r>
            <w:r>
              <w:rPr>
                <w:vertAlign w:val="superscript"/>
              </w:rPr>
              <w:t> К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УЗИ органов брюшной полости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1.51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Агрохимикаты, в том числе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1.51.1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Фосфорные удобрения (аммофос, нитрофоска)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1.51.2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Азотные удобрения (нитрат аммония - аммиачная селитра, нитраты натрия, калия)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1.52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Фармакологические средства, в том числе: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1.52.1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Антибиотики</w:t>
            </w:r>
            <w:r>
              <w:rPr>
                <w:vertAlign w:val="superscript"/>
              </w:rPr>
              <w:t> А</w:t>
            </w:r>
            <w:r>
              <w:rPr/>
              <w:t xml:space="preserve"> (производство и применение)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1.52.2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Противоопухолевые препараты</w:t>
            </w:r>
            <w:r>
              <w:rPr>
                <w:vertAlign w:val="superscript"/>
              </w:rPr>
              <w:t> АК</w:t>
            </w:r>
            <w:r>
              <w:rPr/>
              <w:t xml:space="preserve"> (производство и применение)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1.52.3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Сульфаниламиды</w:t>
            </w:r>
            <w:r>
              <w:rPr>
                <w:vertAlign w:val="superscript"/>
              </w:rPr>
              <w:t> А</w:t>
            </w:r>
            <w:r>
              <w:rPr/>
              <w:t xml:space="preserve"> (производство и применение)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1.52.4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Гормоны (производство и применение)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1.52.5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Витамины</w:t>
            </w:r>
            <w:r>
              <w:rPr>
                <w:vertAlign w:val="superscript"/>
              </w:rPr>
              <w:t> А</w:t>
            </w:r>
            <w:r>
              <w:rPr/>
              <w:t xml:space="preserve"> (производство, применение)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1.52.6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Наркотики, психотропные препараты (производство)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Периметрия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1.52.7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Фармакологические средства, не вошедшие в подпункты 1.52.1 - 1.52.6 (производство)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1.53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Ядохимикаты, в том числе: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1.53.1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Гербициды</w:t>
            </w:r>
          </w:p>
        </w:tc>
        <w:tc>
          <w:tcPr>
            <w:tcW w:w="1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1.53.2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Инсектициды</w:t>
            </w:r>
          </w:p>
        </w:tc>
        <w:tc>
          <w:tcPr>
            <w:tcW w:w="112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0360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II. Биологические факторы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2.1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Грибы продуценты</w:t>
            </w:r>
            <w:r>
              <w:rPr>
                <w:vertAlign w:val="superscript"/>
              </w:rPr>
              <w:t> А</w:t>
            </w:r>
            <w:r>
              <w:rPr/>
              <w:t>, белково-витаминные концентраты (БВК), кормовые дрожжи</w:t>
            </w:r>
            <w:r>
              <w:rPr>
                <w:vertAlign w:val="superscript"/>
              </w:rPr>
              <w:t> А</w:t>
            </w:r>
            <w:r>
              <w:rPr/>
              <w:t>, комбикорма</w:t>
            </w:r>
            <w:r>
              <w:rPr>
                <w:vertAlign w:val="superscript"/>
              </w:rPr>
              <w:t> А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2.2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Ферментные препараты</w:t>
            </w:r>
            <w:r>
              <w:rPr>
                <w:vertAlign w:val="superscript"/>
              </w:rPr>
              <w:t> А</w:t>
            </w:r>
            <w:r>
              <w:rPr/>
              <w:t>, биостимуляторы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2.3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Аллергены для диагностики и лечения</w:t>
            </w:r>
            <w:r>
              <w:rPr>
                <w:vertAlign w:val="superscript"/>
              </w:rPr>
              <w:t> А</w:t>
            </w:r>
            <w:r>
              <w:rPr/>
              <w:t>, компоненты и препараты крови, иммунобиологические препараты</w:t>
            </w:r>
            <w:r>
              <w:rPr>
                <w:vertAlign w:val="superscript"/>
              </w:rPr>
              <w:t> А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Для работы с препаратами крови определение в крови HBsAg, а- HBCOR, IgM, A-HCV-IgG,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ВИЧ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2.4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Патогенные биологические агенты (ПБА) - патогенные для человека микроорганизмы - возбудители инфекционных заболеваний (бактерии, вирусы, хламидии, риккетсии, грибы, гельминты, членистоногие), включая генно-инженерно- модифицированные, яды биологического происхождения (токсины), а также любые объекты и материалы (включая полевой, клинический, секционный), подозрительные на содержание перечисленных агентов:</w:t>
            </w: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2.4.1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Возбудители инфекционных заболеваний патогенные микроорганизмы I группы патогенности и возбудители особо опасных инфекций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Врач-инфекционист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Реакция агглютинации Хеддельсона крови при контакте с возбудителями бруцеллеза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2.4.2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Возбудители инфекционных заболеваний патогенные микроорганизмы II группы патогенности, в т.ч. вирусы гепатитов В</w:t>
            </w:r>
            <w:r>
              <w:rPr>
                <w:vertAlign w:val="superscript"/>
              </w:rPr>
              <w:t> К</w:t>
            </w:r>
            <w:r>
              <w:rPr/>
              <w:t xml:space="preserve"> и С</w:t>
            </w:r>
            <w:r>
              <w:rPr>
                <w:vertAlign w:val="superscript"/>
              </w:rPr>
              <w:t> К</w:t>
            </w:r>
            <w:r>
              <w:rPr/>
              <w:t>, вирус иммунодефицита 1-го типа (ВИЧ-1</w:t>
            </w:r>
            <w:r>
              <w:rPr>
                <w:vertAlign w:val="superscript"/>
              </w:rPr>
              <w:t> К</w:t>
            </w:r>
            <w:r>
              <w:rPr/>
              <w:t xml:space="preserve"> - СПИД)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Анализ крови на HBs-Ag, анти-HBc-Ig (суммарные), анти-HCV-Ig (суммарные), определение уровня щелочной фосфатазы, билирубина,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аспартатаминотрансферазы (ACT), аланинаминотрансферазы (АЛТ),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ВИЧ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Ультразвуковое исследование органов брюшной полости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2.4.3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Возбудители инфекционных заболеваний патогенные микроорганизмы III и IV групп патогенности и возбудители паразитарных заболеваний (гельминты, членистоногие)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2.4.4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Биологические токсины (микробного, растительного и животного происхождения)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2.4.5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Условно-патогенные микроорганизмы - возбудители инфекционных заболеваний (в том числе аллергозов)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</w:tc>
      </w:tr>
      <w:tr>
        <w:trPr/>
        <w:tc>
          <w:tcPr>
            <w:tcW w:w="1036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03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III. Аэрозоли преимущественно фиброгенного действия (АПФД) и пыли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3.1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Аэрозоли преимущественно фиброгенного</w:t>
            </w:r>
            <w:r>
              <w:rPr>
                <w:vertAlign w:val="superscript"/>
              </w:rPr>
              <w:t> Ф</w:t>
            </w:r>
            <w:r>
              <w:rPr/>
              <w:t xml:space="preserve"> и смешанного типа действия, включая: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3.1.1.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Аэрозоли абразивные и абразивсодержащие (электрокорундов, карбида бора, альбора, карбида кремния), в том числе с примесью связующих (фенолформальдегидные смолы</w:t>
            </w:r>
            <w:r>
              <w:rPr>
                <w:vertAlign w:val="superscript"/>
              </w:rPr>
              <w:t> АФ</w:t>
            </w:r>
            <w:r>
              <w:rPr/>
              <w:t>, эпоксидные смолы</w:t>
            </w:r>
            <w:r>
              <w:rPr>
                <w:vertAlign w:val="superscript"/>
              </w:rPr>
              <w:t> АФ</w:t>
            </w:r>
            <w:r>
              <w:rPr/>
              <w:t>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3.1.2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Аэрозоли металлов (железо, алюминий, титан, вольфрам) и их сплавов (кремниемедистый, диАлюминий триоксид в смеси со сплавом никеля до 15%, феррохром: сплав хрома 65% с железом, диАлюминий триоксид с примесью кремний диоксида до 15% и диЖелезо триоксида до 10%), в том числе образовавшиеся в процессе сухой шлифовки (чугун в смеси с электрокорундом до 30%)</w:t>
            </w:r>
            <w:r>
              <w:rPr>
                <w:vertAlign w:val="superscript"/>
              </w:rPr>
              <w:t> ФА</w:t>
            </w:r>
            <w:r>
              <w:rPr/>
              <w:t>, получения металлических порошков</w:t>
            </w:r>
            <w:r>
              <w:rPr>
                <w:vertAlign w:val="superscript"/>
              </w:rPr>
              <w:t> ФА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3.1.3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Кремний диоксид кристаллический а-кварц</w:t>
            </w:r>
            <w:r>
              <w:rPr>
                <w:vertAlign w:val="superscript"/>
              </w:rPr>
              <w:t> К</w:t>
            </w:r>
            <w:r>
              <w:rPr/>
              <w:t>, а-кристобалит</w:t>
            </w:r>
            <w:r>
              <w:rPr>
                <w:vertAlign w:val="superscript"/>
              </w:rPr>
              <w:t> К</w:t>
            </w:r>
            <w:r>
              <w:rPr/>
              <w:t>, а-тридимит</w:t>
            </w:r>
            <w:r>
              <w:rPr>
                <w:vertAlign w:val="superscript"/>
              </w:rPr>
              <w:t> ФА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3.1.4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Кремнийсодержащие аэрозоли: - с содержанием кристаллического диоксида кремния</w:t>
            </w:r>
            <w:r>
              <w:rPr>
                <w:vertAlign w:val="superscript"/>
              </w:rPr>
              <w:t> К</w:t>
            </w:r>
            <w:r>
              <w:rPr/>
              <w:t xml:space="preserve"> - с содержанием аморфного диоксида кремния в виде аэрозоля дезинтеграции и конденсации - кремний карбид, кремний нитрид, волокнистый карбид кремния</w:t>
            </w:r>
            <w:r>
              <w:rPr>
                <w:vertAlign w:val="superscript"/>
              </w:rPr>
              <w:t> ФА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3.1.5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spacing w:before="0" w:after="0"/>
              <w:ind w:hanging="0"/>
              <w:jc w:val="left"/>
              <w:rPr/>
            </w:pPr>
            <w:r>
              <w:rPr/>
              <w:t xml:space="preserve">Огнеупорные материалы (шамотнографитовые огнеупоры), муллитовые (неволокнистые) огнеупоры, магнезиально-силикатные (форстеритовые) огнеупоры, муллито-кремнеземистые, не содержащие и содержащие до 5% </w:t>
            </w:r>
            <w:r>
              <w:rPr/>
              <w:drawing>
                <wp:inline distT="0" distB="0" distL="0" distR="0">
                  <wp:extent cx="284480" cy="208915"/>
                  <wp:effectExtent l="0" t="0" r="0" b="0"/>
                  <wp:docPr id="2" name="Изображение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08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3.1.6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Руды полиметаллические и содержащие цветные и редкие металлы</w:t>
            </w:r>
            <w:r>
              <w:rPr>
                <w:vertAlign w:val="superscript"/>
              </w:rPr>
              <w:t> А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3.1.7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Сварочные аэрозоли, представляющие сложную смесь АПФД (кремний диоксид аморфный в смеси с оксидами марганца в виде аэрозоля конденсации, дижелезо триоксид, титан диоксид, вольфрам, алюминий и его соединения) и химических веществ разной природы: аэрозоли металлов (в том числе марганца</w:t>
            </w:r>
            <w:r>
              <w:rPr>
                <w:vertAlign w:val="superscript"/>
              </w:rPr>
              <w:t> Р</w:t>
            </w:r>
            <w:r>
              <w:rPr/>
              <w:t>, цинка</w:t>
            </w:r>
            <w:r>
              <w:rPr>
                <w:vertAlign w:val="superscript"/>
              </w:rPr>
              <w:t> А</w:t>
            </w:r>
            <w:r>
              <w:rPr/>
              <w:t>, хрома (VI)</w:t>
            </w:r>
            <w:r>
              <w:rPr>
                <w:vertAlign w:val="superscript"/>
              </w:rPr>
              <w:t> К</w:t>
            </w:r>
            <w:r>
              <w:rPr/>
              <w:t>, хрома (Ш)</w:t>
            </w:r>
            <w:r>
              <w:rPr>
                <w:vertAlign w:val="superscript"/>
              </w:rPr>
              <w:t> А</w:t>
            </w:r>
            <w:r>
              <w:rPr/>
              <w:t>, бериллия</w:t>
            </w:r>
            <w:r>
              <w:rPr>
                <w:vertAlign w:val="superscript"/>
              </w:rPr>
              <w:t> РКА</w:t>
            </w:r>
            <w:r>
              <w:rPr/>
              <w:t>, никеля</w:t>
            </w:r>
            <w:r>
              <w:rPr>
                <w:vertAlign w:val="superscript"/>
              </w:rPr>
              <w:t> К</w:t>
            </w:r>
            <w:r>
              <w:rPr/>
              <w:t>, хром трифторида</w:t>
            </w:r>
            <w:r>
              <w:rPr>
                <w:vertAlign w:val="superscript"/>
              </w:rPr>
              <w:t> А</w:t>
            </w:r>
            <w:r>
              <w:rPr/>
              <w:t>), газы, обладающие остронаправленным действием на организм</w:t>
            </w:r>
            <w:r>
              <w:rPr>
                <w:vertAlign w:val="superscript"/>
              </w:rPr>
              <w:t> О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 Рентгенография длинных трубчатых костей (фтор и его соединения) Пульсоксиметрия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3.1.8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Силикатсодержащие пыли, силикаты, алюмосиликаты, в том числе: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3.1.8.1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Асбесты природные (хризотил</w:t>
            </w:r>
            <w:r>
              <w:rPr>
                <w:vertAlign w:val="superscript"/>
              </w:rPr>
              <w:t> К</w:t>
            </w:r>
            <w:r>
              <w:rPr/>
              <w:t>, тремолит</w:t>
            </w:r>
            <w:r>
              <w:rPr>
                <w:vertAlign w:val="superscript"/>
              </w:rPr>
              <w:t> К</w:t>
            </w:r>
            <w:r>
              <w:rPr/>
              <w:t>), смешанные асбестопородные пыли</w:t>
            </w:r>
            <w:r>
              <w:rPr>
                <w:vertAlign w:val="superscript"/>
              </w:rPr>
              <w:t> К</w:t>
            </w:r>
            <w:r>
              <w:rPr/>
              <w:t>, асбестоцемент</w:t>
            </w:r>
            <w:r>
              <w:rPr>
                <w:vertAlign w:val="superscript"/>
              </w:rPr>
              <w:t> К</w:t>
            </w:r>
            <w:r>
              <w:rPr/>
              <w:t>, асбестобакелит</w:t>
            </w:r>
            <w:r>
              <w:rPr>
                <w:vertAlign w:val="superscript"/>
              </w:rPr>
              <w:t> К</w:t>
            </w:r>
            <w:r>
              <w:rPr/>
              <w:t>, асбесторезина</w:t>
            </w:r>
            <w:r>
              <w:rPr>
                <w:vertAlign w:val="superscript"/>
              </w:rPr>
              <w:t> ФК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3.1.8.2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Глина, в т.ч. высокоглинистая огнеупорная, цемент, оливин, апатит, шамот коалиновый</w:t>
            </w:r>
            <w:r>
              <w:rPr>
                <w:vertAlign w:val="superscript"/>
              </w:rPr>
              <w:t> ФА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3.1.8.3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Тальк, талькопородные пыли, цеолиты, бокситы, нефелиновые сиениты, дистенсиллиманиты, слюды (флагопит, мусковит), дуниты, известняки, бариты, инфузорная земля, туфы, пемзы, перлит, искусственные минеральные волокна (стекловолокно</w:t>
            </w:r>
            <w:r>
              <w:rPr>
                <w:vertAlign w:val="superscript"/>
              </w:rPr>
              <w:t> ФА</w:t>
            </w:r>
            <w:r>
              <w:rPr/>
              <w:t>, стекловата</w:t>
            </w:r>
            <w:r>
              <w:rPr>
                <w:vertAlign w:val="superscript"/>
              </w:rPr>
              <w:t> ФА</w:t>
            </w:r>
            <w:r>
              <w:rPr/>
              <w:t>, вата минеральная</w:t>
            </w:r>
            <w:r>
              <w:rPr>
                <w:vertAlign w:val="superscript"/>
              </w:rPr>
              <w:t> ФА</w:t>
            </w:r>
            <w:r>
              <w:rPr/>
              <w:t xml:space="preserve"> и шлаковая</w:t>
            </w:r>
            <w:r>
              <w:rPr>
                <w:vertAlign w:val="superscript"/>
              </w:rPr>
              <w:t> ФА</w:t>
            </w:r>
            <w:r>
              <w:rPr/>
              <w:t>), пыль стекла</w:t>
            </w:r>
            <w:r>
              <w:rPr>
                <w:vertAlign w:val="superscript"/>
              </w:rPr>
              <w:t> ФА</w:t>
            </w:r>
            <w:r>
              <w:rPr/>
              <w:t xml:space="preserve"> и стеклянных строительных материалов</w:t>
            </w:r>
            <w:r>
              <w:rPr>
                <w:vertAlign w:val="superscript"/>
              </w:rPr>
              <w:t> ФА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3.1.9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Углерода пыли, в том числе: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3.1.9.1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Алмазы природные</w:t>
            </w:r>
            <w:r>
              <w:rPr>
                <w:vertAlign w:val="superscript"/>
              </w:rPr>
              <w:t> Ф</w:t>
            </w:r>
            <w:r>
              <w:rPr/>
              <w:t>, искусственные</w:t>
            </w:r>
            <w:r>
              <w:rPr>
                <w:vertAlign w:val="superscript"/>
              </w:rPr>
              <w:t> Ф</w:t>
            </w:r>
            <w:r>
              <w:rPr/>
              <w:t>, металл изированные</w:t>
            </w:r>
            <w:r>
              <w:rPr>
                <w:vertAlign w:val="superscript"/>
              </w:rPr>
              <w:t> Ф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3.1.9.2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Антрацит</w:t>
            </w:r>
            <w:r>
              <w:rPr>
                <w:vertAlign w:val="superscript"/>
              </w:rPr>
              <w:t> Ф</w:t>
            </w:r>
            <w:r>
              <w:rPr/>
              <w:t xml:space="preserve"> и другие ископаемые угли</w:t>
            </w:r>
            <w:r>
              <w:rPr>
                <w:vertAlign w:val="superscript"/>
              </w:rPr>
              <w:t> Ф</w:t>
            </w:r>
            <w:r>
              <w:rPr/>
              <w:t xml:space="preserve"> и углеродные пыли</w:t>
            </w:r>
            <w:r>
              <w:rPr>
                <w:vertAlign w:val="superscript"/>
              </w:rPr>
              <w:t> Ф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3.1.9.3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Коксы - каменноугольный</w:t>
            </w:r>
            <w:r>
              <w:rPr>
                <w:vertAlign w:val="superscript"/>
              </w:rPr>
              <w:t> ФК</w:t>
            </w:r>
            <w:r>
              <w:rPr/>
              <w:t>, пековый</w:t>
            </w:r>
            <w:r>
              <w:rPr>
                <w:vertAlign w:val="superscript"/>
              </w:rPr>
              <w:t> ФК</w:t>
            </w:r>
            <w:r>
              <w:rPr/>
              <w:t>, нефтяной</w:t>
            </w:r>
            <w:r>
              <w:rPr>
                <w:vertAlign w:val="superscript"/>
              </w:rPr>
              <w:t> ФК</w:t>
            </w:r>
            <w:r>
              <w:rPr/>
              <w:t>, сланцевый</w:t>
            </w:r>
            <w:r>
              <w:rPr>
                <w:vertAlign w:val="superscript"/>
              </w:rPr>
              <w:t> ФК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3.1.9.4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Сажи черные промышленные</w:t>
            </w:r>
            <w:r>
              <w:rPr>
                <w:vertAlign w:val="superscript"/>
              </w:rPr>
              <w:t> ФК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3.1.10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Шлаки (шлак угольный молотый, строительные материалы на его основе: шлакоблоки, шлакозит; шлак, образующийся при выплавке низколегированных сталей (неволокнистая пыль)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3.2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Пыли железорудных</w:t>
            </w:r>
            <w:r>
              <w:rPr>
                <w:vertAlign w:val="superscript"/>
              </w:rPr>
              <w:t> ФК</w:t>
            </w:r>
            <w:r>
              <w:rPr/>
              <w:t xml:space="preserve"> и полиметаллических концентратов</w:t>
            </w:r>
            <w:r>
              <w:rPr>
                <w:vertAlign w:val="superscript"/>
              </w:rPr>
              <w:t> ФК</w:t>
            </w:r>
            <w:r>
              <w:rPr/>
              <w:t>, металлургических агломератов</w:t>
            </w:r>
            <w:r>
              <w:rPr>
                <w:vertAlign w:val="superscript"/>
              </w:rPr>
              <w:t> ФА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3.3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Сера</w:t>
            </w:r>
            <w:r>
              <w:rPr>
                <w:vertAlign w:val="superscript"/>
              </w:rPr>
              <w:t> Ф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 Биомикроскопия глаза</w:t>
            </w:r>
          </w:p>
        </w:tc>
      </w:tr>
      <w:tr>
        <w:trPr/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3.4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Пыль животного и растительного происхождения</w:t>
            </w:r>
            <w:r>
              <w:rPr>
                <w:vertAlign w:val="superscript"/>
              </w:rPr>
              <w:t> АФ</w:t>
            </w:r>
            <w:r>
              <w:rPr/>
              <w:t xml:space="preserve"> (с примесью диоксида кремния</w:t>
            </w:r>
            <w:r>
              <w:rPr>
                <w:vertAlign w:val="superscript"/>
              </w:rPr>
              <w:t> АФ</w:t>
            </w:r>
            <w:r>
              <w:rPr/>
              <w:t>, зерновая</w:t>
            </w:r>
            <w:r>
              <w:rPr>
                <w:vertAlign w:val="superscript"/>
              </w:rPr>
              <w:t> АФ</w:t>
            </w:r>
            <w:r>
              <w:rPr/>
              <w:t>, лубяная</w:t>
            </w:r>
            <w:r>
              <w:rPr>
                <w:vertAlign w:val="superscript"/>
              </w:rPr>
              <w:t> АФ</w:t>
            </w:r>
            <w:r>
              <w:rPr/>
              <w:t>, хлопчатобумажная</w:t>
            </w:r>
            <w:r>
              <w:rPr>
                <w:vertAlign w:val="superscript"/>
              </w:rPr>
              <w:t> АФ</w:t>
            </w:r>
            <w:r>
              <w:rPr/>
              <w:t>, хлопковая</w:t>
            </w:r>
            <w:r>
              <w:rPr>
                <w:vertAlign w:val="superscript"/>
              </w:rPr>
              <w:t> АФ</w:t>
            </w:r>
            <w:r>
              <w:rPr/>
              <w:t>, льняная</w:t>
            </w:r>
            <w:r>
              <w:rPr>
                <w:vertAlign w:val="superscript"/>
              </w:rPr>
              <w:t> АФ</w:t>
            </w:r>
            <w:r>
              <w:rPr/>
              <w:t>, шерстяная</w:t>
            </w:r>
            <w:r>
              <w:rPr>
                <w:vertAlign w:val="superscript"/>
              </w:rPr>
              <w:t> АФ</w:t>
            </w:r>
            <w:r>
              <w:rPr/>
              <w:t>, пуховая</w:t>
            </w:r>
            <w:r>
              <w:rPr>
                <w:vertAlign w:val="superscript"/>
              </w:rPr>
              <w:t> АФ</w:t>
            </w:r>
            <w:r>
              <w:rPr/>
              <w:t>, натурального шелка хлопковая мука (по белку)</w:t>
            </w:r>
            <w:r>
              <w:rPr>
                <w:vertAlign w:val="superscript"/>
              </w:rPr>
              <w:t> А</w:t>
            </w:r>
            <w:r>
              <w:rPr/>
              <w:t>, мучная</w:t>
            </w:r>
            <w:r>
              <w:rPr>
                <w:vertAlign w:val="superscript"/>
              </w:rPr>
              <w:t> АФ</w:t>
            </w:r>
            <w:r>
              <w:rPr/>
              <w:t>, древесная твердых пород деревьев</w:t>
            </w:r>
            <w:r>
              <w:rPr>
                <w:vertAlign w:val="superscript"/>
              </w:rPr>
              <w:t> КФА</w:t>
            </w:r>
            <w:r>
              <w:rPr/>
              <w:t>, кожевенная</w:t>
            </w:r>
            <w:r>
              <w:rPr>
                <w:vertAlign w:val="superscript"/>
              </w:rPr>
              <w:t> К</w:t>
            </w:r>
            <w:r>
              <w:rPr/>
              <w:t>, торфа, хмеля, конопли, кенафа, джута, табака</w:t>
            </w:r>
            <w:r>
              <w:rPr>
                <w:vertAlign w:val="superscript"/>
              </w:rPr>
              <w:t> А</w:t>
            </w:r>
            <w:r>
              <w:rPr/>
              <w:t>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</w:t>
            </w:r>
          </w:p>
        </w:tc>
      </w:tr>
      <w:tr>
        <w:trPr/>
        <w:tc>
          <w:tcPr>
            <w:tcW w:w="1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3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5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Пульсоксиметрия Биомикроскопия глаза</w:t>
            </w:r>
          </w:p>
        </w:tc>
      </w:tr>
    </w:tbl>
    <w:p>
      <w:pPr>
        <w:pStyle w:val="Normal"/>
        <w:bidi w:val="0"/>
        <w:ind w:firstLine="720"/>
        <w:rPr>
          <w:rStyle w:val="Style15"/>
        </w:rPr>
      </w:pPr>
      <w:r>
        <w:rPr/>
      </w:r>
    </w:p>
    <w:tbl>
      <w:tblPr>
        <w:tblW w:w="1022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2800"/>
        <w:gridCol w:w="1120"/>
        <w:gridCol w:w="2519"/>
        <w:gridCol w:w="2661"/>
      </w:tblGrid>
      <w:tr>
        <w:trPr/>
        <w:tc>
          <w:tcPr>
            <w:tcW w:w="1022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IV. Физические факторы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4.1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Ионизирующие излучения</w:t>
            </w:r>
            <w:r>
              <w:rPr>
                <w:vertAlign w:val="superscript"/>
              </w:rPr>
              <w:t> К</w:t>
            </w:r>
            <w:r>
              <w:rPr/>
              <w:t>, радиоактивные вещества</w:t>
            </w:r>
            <w:r>
              <w:rPr>
                <w:vertAlign w:val="superscript"/>
              </w:rPr>
              <w:t> К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уровня ретикулоцитов, тромбоцитов в крови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Психофизиологическое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Рефрактометрия (или скиаскопия)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Офтальмоскопия глазного дна УЗИ органов брюшной полости и щитовидной железы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4.2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Неионизирующие излучения, в том числе: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Офтальмоскопия глазного дна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4.2.1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Электромагнитное излучение оптического диапазона (ультрафиолетовое излучение</w:t>
            </w:r>
            <w:r>
              <w:rPr>
                <w:vertAlign w:val="superscript"/>
              </w:rPr>
              <w:t> К</w:t>
            </w:r>
            <w:r>
              <w:rPr/>
              <w:t>, лазерное излучение)</w:t>
            </w:r>
          </w:p>
        </w:tc>
        <w:tc>
          <w:tcPr>
            <w:tcW w:w="1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4.2.2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Электромагнитное поле радиочастотного диапазона (10 кГц - 300 ГГц)</w:t>
            </w:r>
          </w:p>
        </w:tc>
        <w:tc>
          <w:tcPr>
            <w:tcW w:w="1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4.2.3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Электрическое и магнитное поле промышленной частоты (50 Гц)</w:t>
            </w:r>
          </w:p>
        </w:tc>
        <w:tc>
          <w:tcPr>
            <w:tcW w:w="1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4.2.4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Постоянное электрическое и магнитное поле</w:t>
            </w:r>
          </w:p>
        </w:tc>
        <w:tc>
          <w:tcPr>
            <w:tcW w:w="1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4.2.5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Электромагнитное поле широкополосного спектра частот (5 Гц - 2 кГц, 2кГц - 400 кГц)</w:t>
            </w:r>
          </w:p>
        </w:tc>
        <w:tc>
          <w:tcPr>
            <w:tcW w:w="1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4.3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Вибрация: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4.3.1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Локальная вибрация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Врач-хирург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Паллестезиметрия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Рефрактометрия (или скиаскопия)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функции вестибулярного аппарата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4.3.2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Общая вибрация (транспортная, транспортно-технологическая, технологическая)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Врач-хирург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Паллестезиметрия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Рефрактометрия (или скиаскопия)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функции вестибулярного аппарата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Тональная пороговая аудиометрия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4.4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Шум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Тональная пороговая аудиометрия,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функции вестибулярного аппарата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4.5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Ультразвук воздушный, ультразвук контактный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Тональная пороговая аудиометрия,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функции вестибулярного аппарата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4.6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Инфразвук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Тональная пороговая аудиометрия,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функции вестибулярного аппарата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4.7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Параметры охлаждающего микроклимата (температура, влажность, скорость движения воздуха)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Врач-хирург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4.8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Параметры нагревающего микроклимата (температура, индекс тепловой нагрузки среды, влажность, тепловое излучение)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Тональная пороговая аудиометрия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4.9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Освещенность рабочей поверхности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2 года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4.10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Пониженное давление воздушной и (или) газовой сред и пониженное парциальное давление кислорода во вдыхаемом воздухе или искусственной дыхательной газовой смеси в случае, если указанное давление необходимо поддерживать в производственных зданиях, помещениях и (или) сооружениях в соответствии с применяемой технологией работ (за исключением работ, указанных в пунктах 19 - 21 раздела VI)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2 года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Врач-хирург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функции вестибулярного аппарата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80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11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1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022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V. Факторы трудового процесса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5.1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Тяжесть трудового процесса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Подъем, перемещение, удержание груза вручную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Стереотипные рабочие движения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Рабочее положение тела работника (длительное нахождение работника в положении "стоя", "сидя" без перерывов, "лежа", "на коленях", "на корточках", с наклоном или поворотом туловища, с поднятыми выше уровня плеч руками, с неудобным размещением ног, с невозможностью изменения взаимного положения различных частей тела относительно друг друга, длительное перемещение работника в пространстве)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Работы, связанные с постоянной ходьбой и работой стоя в течение всего рабочего дня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Врач-хирург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Рефрактометрия (или скиаскопия) Биомикроскопия глаза Визометрия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5.2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Напряженность трудового процесса (сенсорные нагрузки), в том числе: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5.2.1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Работы с оптическими приборами (более 50% времени смены)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Определение бинокулярного зрения Исследование аккомодации Рефрактометрия Исследование цветоощущения Биомикроскопия глаза Визометрия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5.2.2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Нагрузка на голосовой аппарат (суммарное количество часов, наговариваемое в неделю, более 20)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оториноларинголог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Непрямая ларингоскопия</w:t>
            </w:r>
          </w:p>
        </w:tc>
      </w:tr>
      <w:tr>
        <w:trPr/>
        <w:tc>
          <w:tcPr>
            <w:tcW w:w="10220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02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VI. Выполняемые работы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6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Работы на высоте: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Врач-хирург</w:t>
            </w:r>
          </w:p>
        </w:tc>
        <w:tc>
          <w:tcPr>
            <w:tcW w:w="26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функции вестибулярного аппарата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Тональная пороговая аудиометрия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Периметрия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6.1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Работы с высоким риском падения работника с высоты, а также работы на высоте без применения средств подмащивания, выполняемые на высоте 5 м и более; работы, выполняемые на площадках на расстоянии менее 2 м от неогражденных (при отсутствии защитных ограждений) перепадов по высоте более 5 м либо при высоте ограждений, составляющей менее 1,1 м</w:t>
            </w:r>
          </w:p>
        </w:tc>
        <w:tc>
          <w:tcPr>
            <w:tcW w:w="1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6.2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Прочие работы, относящиеся в соответствии с законодательством по охране труда к работам на высоте</w:t>
            </w:r>
          </w:p>
        </w:tc>
        <w:tc>
          <w:tcPr>
            <w:tcW w:w="1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7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Работа лифтера на лифтах скоростных (от 2,0 до 4,0 м/с) и высокоскоростных (свыше 4,0 м/с) при внутреннем сопровождении лифта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Врач-хирург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функции вестибулярного аппарата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Тональная пороговая аудиометрия,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Периметрия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8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Работы в качестве крановщика (машиниста крана, машинист крана автомобильного)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Врач-хирург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функции вестибулярного аппарата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Тональная пороговая аудиометрия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Периметрия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9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Работы, связанные с техническим обслуживанием электроустановок напряжением 50 В и выше переменного тока и 75 В и выше постоянного тока, проведением в них оперативных переключений, выполнением строительных, монтажных, наладочных, ремонтных работ, испытанием и измерением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функции вестибулярного аппарата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Тональная пороговая аудиометрия,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Периметрия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10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Работы по валке, сплаву, транспортировке, первичной обработке, охране и восстановлению лесов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Врач-хирург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Измерение внутриглазного давления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Тональная пороговая аудиометрия,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Периметрия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11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Работы в особых географических регионах с местами проведения работ, транспортная доступность которых от медицинских учреждений, оказывающих специализированную медицинскую помощь в экстренной форме, превышает 60 минут, а именно: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Врач-стоматолог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Врач-хирург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</w:tc>
        <w:tc>
          <w:tcPr>
            <w:tcW w:w="26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УЗИ органов брюшной полости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функции вестибулярного аппарата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Тональная пороговая аудиометрия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Тональная пороговая аудиометрия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Эзофагогастродуоденоскопия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11.1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Работы в нефтяной и газовой промышленности, выполняемые в районах Крайнего Севера и приравненных к ним местностях, а также при морском бурении</w:t>
            </w:r>
          </w:p>
        </w:tc>
        <w:tc>
          <w:tcPr>
            <w:tcW w:w="1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11.2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Работы на гидрометеорологических станциях, сооружениях связи</w:t>
            </w:r>
          </w:p>
        </w:tc>
        <w:tc>
          <w:tcPr>
            <w:tcW w:w="1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11.3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Работы, не указанные в подпунктах 11.1, 11.2, выполняемые по срочным трудовым договорам в районах Крайнего Севера и приравненных к ним местностях (в отношении проведения предварительных медицинских осмотров для работников, приезжающих на работу в районы Крайнего Севера и приравненные к ним местности из других местностей)</w:t>
            </w:r>
          </w:p>
        </w:tc>
        <w:tc>
          <w:tcPr>
            <w:tcW w:w="1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11.4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Работы, выполняемые вахтовым методом в необжитых, отдаленных районах и районах с особыми природными условиями (в отношении проведения предварительных медицинских осмотров для работников, выполняющих работу вахтовым методом в указанных районах)</w:t>
            </w:r>
          </w:p>
        </w:tc>
        <w:tc>
          <w:tcPr>
            <w:tcW w:w="1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12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Работы, непосредственно связанные с обслуживанием оборудования, работающего под избыточным давлением более 0,07 мегапаскаля (МПа) и подлежащего учету в органах Ростехнадзора: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а) пара, газа (в газообразном, сжиженном состоянии);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б) воды при температуре более 115°С;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в) иных жидкостей при температуре, превышающей температуру их кипения при избыточном давлении 0,07 МПа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Врач-стоматолог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Периметрия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Тонометрия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функции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вестибулярного аппарата</w:t>
            </w:r>
          </w:p>
          <w:p>
            <w:pPr>
              <w:pStyle w:val="Style25"/>
              <w:tabs>
                <w:tab w:val="clear" w:pos="720"/>
              </w:tabs>
              <w:bidi w:val="0"/>
              <w:spacing w:before="0" w:after="0"/>
              <w:ind w:hanging="0"/>
              <w:jc w:val="left"/>
              <w:rPr/>
            </w:pPr>
            <w:r>
              <w:rPr/>
              <w:t>Тональная пороговая аудиометрия,</w:t>
            </w:r>
            <w:hyperlink r:id="rId28">
              <w:r>
                <w:rPr>
                  <w:rStyle w:val="Style13"/>
                  <w:b w:val="false"/>
                  <w:color w:val="106BBE"/>
                  <w:highlight w:val="white"/>
                </w:rPr>
                <w:t>#</w:t>
              </w:r>
            </w:hyperlink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13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Работы, непосредственно связанные с применением легковоспламеняющихся и взрывчатых материалов, работы во взрыво- и пожароопасных производствах, работы на коксовой батарее на открытых производственных зонах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Врач-стоматолог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функции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вестибулярного аппарата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Тональная пороговая аудиометрия,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Тонометрия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Периметрия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14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Работы, выполняемые аварийно-спасательной службой, аварийно-спасательными формированиями, спасателями, а также работы, выполняемые пожарной охраной при тушении пожаров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Врач-стоматолог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Врач-хирург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функции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вестибулярного аппарата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Тональная пороговая аудиометрия,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Тонометрия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Периметрия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15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Работы, выполняемые непосредственно на механическом оборудовании, имеющем открытые движущиеся (вращающиеся) элементы конструкции, в случае если конструкцией оборудования не предусмотрена защита (ограждение) этих элементов (в том числе токарные, фрезерные и другие станки, штамповочные прессы)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оториноларинголог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Периметрия Исследование функции вестибулярного аппарата Тональная пороговая аудиометрия Визометрия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16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Подземные работы, включая работы на рудниках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функции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вестибулярного аппарата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Тональная пороговая аудиометрия,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Тонометрия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Периметрия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17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Работы, выполняемые непосредственно с применением средств индивидуальной защиты органов дыхания изолирующих и средств индивидуальной защиты органов дыхания фильтрующих с полной лицевой частью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Врач-стоматолог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Периметрия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Тонометрия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функции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вестибулярного аппарата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Тональная пороговая аудиометрия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18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Управление наземными транспортными средствами</w:t>
            </w:r>
            <w:r>
              <w:rPr>
                <w:vertAlign w:val="superscript"/>
              </w:rPr>
              <w:t> 2</w:t>
            </w:r>
            <w:r>
              <w:rPr/>
              <w:t>: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18.1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Категории "А", "В", "ВЕ", трактора и другие самоходные машины, мини-трактора, мотоблоки, автопогрузчики, электрокары, регулировщики и т.п., автомобили всех категорий с ручным управлением для инвалидов, мотоколяски для инвалидов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2 года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Периметрия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Тонометрия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цветоощущения по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полихроматическим таблицам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функции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вестибулярного анализатора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Тональная пороговая аудиометрия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18.2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Категории "С", "С1", "СЕ", "D1", "D1E", трамвай, троллейбус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Периметрия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Визометрия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Тонометрия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цветоощущения по полихроматическим таблицам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функции вестибулярного анализатора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Тональная пороговая аудиометрия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Электроэнцефалография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19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Водолазные работы: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19.1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Водолазные работы на глубинах до 60 м (в аварийных случаях до 80 м с применением воздуха для дыхания), за исключением водолазных работ, указанных в пункте 19.3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 по водолазной медицине,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Врач-хирург,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Врач-стоматолог,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Врач-уролог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Определение группы крови и резус-фактора, исследование крови на ВИЧ, сифилис, вирусные гепатиты В и С (при предварительном осмотре)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уровня аспартат-трансаминазы и аланин-трансаминазы,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креатинина, мочевины в крови Исследование уровня холестерина в крови (до достижения возраста 40 лет)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Офтальмоскопия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Рентгенография околоносовых пазух (при предварительном медицинском осмотре и по показаниям)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Эхокардиография (при предварительном медицинском осмотре и по показаниям) Велоэргометрия (до достижения возраста 40 лет один раз в два года, далее - ежегодно)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Эзофагогастродуоденоскопия (1 раз в 3 года)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Ультразвуковые исследования печени, желчного пузыря, поджелудочной железы, селезенки, почек (один раз в 3 года);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Ультразвуковые исследования предстательной железы (по достижении возраста 40 лет - один раз в 3 года)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Ортостатическая проба (при предварительном медицинском осмотре)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функции вестибулярного аппарата (при предварительном медицинском осмотре)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барофункции уха (при предварительном медицинском осмотре и по показаниям)</w:t>
            </w:r>
            <w:r>
              <w:rPr>
                <w:vertAlign w:val="superscript"/>
              </w:rPr>
              <w:t> 3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Определение (исследование) устойчивости организма к декомпрессионному газообразованию (по показаниям)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Определение (исследование) устойчивости организма к наркотическому действию азота (при предварительном медицинском осмотре для работников, работающих на глубинах более 40 м)</w:t>
            </w:r>
            <w:r>
              <w:rPr>
                <w:vertAlign w:val="superscript"/>
              </w:rPr>
              <w:t> 3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Определение (исследование) устойчивости организма к токсическому действию кислорода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(при предварительном медицинском осмотре для работников, выполняющих водолазные работы на глубинах более 40 метров или с применением для дыхания искусственных дыхательных газовых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смесей)</w:t>
            </w:r>
            <w:r>
              <w:rPr>
                <w:vertAlign w:val="superscript"/>
              </w:rPr>
              <w:t> 3</w:t>
            </w:r>
            <w:r>
              <w:rPr/>
              <w:t>.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19.2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Водолазные работы на глубинах более 60 метров, выполняемые методом кратковременных погружений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 по водолазной медицине,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Врач-хирург,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Врач-стоматолог,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Врач-уролог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Исследования, указанные в подпункте 19.1.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Дополнительно: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уровня фибриногена, протромбинового индекса, триглицеридов, мочевой кислоты, общего белка, калия, натрия, железа, щелочной фосфатазы в крови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Велоэргометрия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Эхокардиография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Электроэнцефалография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Ультразвуковая допплерография транскраниальная артерий методом мониторирования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Рентгенография шейно-дорсального и пояснично-крестцового отдела позвоночника (1 раз в 5 лет)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Ортопантомография (1 раз в 3 года)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19.3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Водолазные работы, выполняемые методом длительного пребывания в условиях повышенного давления водной и газовой сред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 по водолазной медицине,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Врач-хирург,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Врач-стоматолог,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Врач-уролог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Исследования, указанные в подпункте 19.2.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Дополнительно: Эзофагогастродуоденоскопия Ортопантомография Ректороманоскопия (1 раз в 5 лет).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20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Работы по оказанию медицинской помощи внутри барокамеры при проведении лечебной рекомпресии или гипербарической оксигенации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 по водолазной медицине,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Врач-хирург,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Врач-стоматолог,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Врач-уролог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Определение группы крови и резус-фактора при предварительном осмотре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Определение в крови HBsAg,a- HBCOR, иммуноглобулин М, А- HCV, иммуноглобулин G, ВИЧ (при согласии работника) при предварительном медицинском осмотре, в дальнейшем по медицинским показаниям.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уровня аспартат-трансаминазы и аланин-трансаминазы, креатинина, мочевины в крови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Офтальмоскопия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Биомикроскопия глаз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функции вестибулярного аппарата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Тональная пороговая аудиометрия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Рентгенография околоносовых пазух (при предварительном медицинском осмотре и по показаниям)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барофункции уха (при предварительном медицинском осмотре и по показаниям)</w:t>
            </w:r>
            <w:r>
              <w:rPr>
                <w:vertAlign w:val="superscript"/>
              </w:rPr>
              <w:t> 5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Определение (исследование) устойчивости организма к токсическому действию кислорода (при предварительном медицинском осмотре)</w:t>
            </w:r>
            <w:r>
              <w:rPr>
                <w:vertAlign w:val="superscript"/>
              </w:rPr>
              <w:t> 5</w:t>
            </w:r>
            <w:r>
              <w:rPr/>
              <w:t>.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Определение (исследование) устойчивости организма к декомпрессионному газообразованию</w:t>
            </w:r>
            <w:r>
              <w:rPr>
                <w:vertAlign w:val="superscript"/>
              </w:rPr>
              <w:t> 5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Определение (исследование) устойчивости организма к наркотическому действию азота (при предварительном медицинском осмотре)</w:t>
            </w:r>
            <w:r>
              <w:rPr>
                <w:vertAlign w:val="superscript"/>
              </w:rPr>
              <w:t> 5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21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Кессонные работы, работы в барокамерах и других устройствах в условиях повышенного давления воздушной и газовой среды (за исключением работ, указанных в пунктах 19 и 20)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 по водолазной медицине,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Врач-хирург,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Врач-стоматолог,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Врач-уролог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Определение группы крови и резус-фактора, исследование крови на ВИЧ, сифилис, вирусные гепатиты В и С (при предварительном осмотре)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уровня аспартат-трансаминазы и аланин-трансаминазы, креатинина, мочевины в крови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Офтальмоскопия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Спирометрия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Рентгенография околоносовых пазух носа (при предварительном медицинском осмотре и по показаниям)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Эхокардиография (при предварительном медицинском осмотре и по показаниям)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Велоэргометрия (до достижения возраста 40 лет один раз в два года, далее - ежегодно)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Ультразвуковые исследования печени, желчного пузыря, поджелудочной железы, селезенки, почек (один раз в 3 года);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Ультразвуковые исследования предстательной железы (по достижении возраста 40 лет - один раз в 3 года)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Эхокардиография (при предварительном медицинском осмотре и по показаниям)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Ортостатическая проба (при предварительном медицинском осмотре)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функции вестибулярного аппарата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Тональная пороговая аудиометрия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барофункции уха (при предварительном медицинском осмотре и по показаниям)</w:t>
            </w:r>
            <w:r>
              <w:rPr>
                <w:vertAlign w:val="superscript"/>
              </w:rPr>
              <w:t> 5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Определение (исследование) устойчивости организма к декомпрессионному газообразованию</w:t>
            </w:r>
            <w:r>
              <w:rPr>
                <w:vertAlign w:val="superscript"/>
              </w:rPr>
              <w:t> 5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22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spacing w:before="0" w:after="0"/>
              <w:ind w:hanging="0"/>
              <w:jc w:val="left"/>
              <w:rPr/>
            </w:pPr>
            <w:r>
              <w:rPr/>
              <w:t xml:space="preserve">Работы, при выполнении которых разрешено ношение оружия и его применение (в случаях, когда требования о прохождении медицинских осмотров (освидетельствований) не установлены </w:t>
            </w:r>
            <w:hyperlink r:id="rId29">
              <w:r>
                <w:rPr>
                  <w:rStyle w:val="Style13"/>
                  <w:b w:val="false"/>
                  <w:color w:val="106BBE"/>
                </w:rPr>
                <w:t>статьями 12</w:t>
              </w:r>
            </w:hyperlink>
            <w:r>
              <w:rPr/>
              <w:t xml:space="preserve"> и </w:t>
            </w:r>
            <w:hyperlink r:id="rId30">
              <w:r>
                <w:rPr>
                  <w:rStyle w:val="Style13"/>
                  <w:b w:val="false"/>
                  <w:color w:val="106BBE"/>
                </w:rPr>
                <w:t>13</w:t>
              </w:r>
            </w:hyperlink>
            <w:r>
              <w:rPr/>
              <w:t xml:space="preserve"> Федерального закона от 13 декабря 1996 г. N 150-ФЗ "Об оружии" и (или) профильным (специальным) законом)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Врач-офтальмолог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Врач-хирург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Острота зрения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Поля зрения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функции вестибулярного анализатора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Тональная пороговая аудиометрия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23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Работы, где имеется контакт с пищевыми продуктами в процессе их производства, хранения, транспортировки и реализации (в организациях пищевых и перерабатывающих отраслей промышленности, сельского хозяйства, пунктах, базах, складах хранения и реализации, в транспортных организациях, организациях торговли, общественного питания, на пищеблоках всех учреждений и организаций)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Врач-стоматолог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крови на сифилис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Исследования на носительство возбудителей кишечных инфекций и серологическое обследование на брюшной тиф при поступлении на работу и в дальнейшем - по эпидпоказаниям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Исследования на гельминтозы при поступлении на работу и в дальнейшем - не реже 1 раза в год либо по эпидпоказаниям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Мазок из зева и носа на наличие патогенного стафилококка при поступлении на работу, в дальнейшем - по медицинским и эпидпоказаниям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24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Работы на водопроводных сооружениях, имеющие непосредственное отношение к подготовке воды, а также обслуживанию водопроводных сетей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Врач-стоматолог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крови на сифилис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Исследования на гельминтозы при поступлении на работу и в дальнейшем - не реже 1 раза в год, либо по эпидпоказаниям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25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Работы в организациях, деятельность которых связана с воспитанием и обучением детей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Врач-стоматолог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крови на сифилис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Мазки на гонорею при поступлении на работу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Исследования на носительство возбудителей кишечных инфекций и серологическое обследование на брюшной тиф при поступлении на работу и в дальнейшем - по эпидпоказаниям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Исследования на гельминтозы при поступлении на работу и в дальнейшем - не реже 1 раза в год либо по эпидпоказаниям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26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Работы в организациях, деятельность которых связана с коммунальным и бытовым обслуживанием населения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Врач-стоматолог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крови на сифилис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Мазки на гонорею при поступлении на работу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Исследования на носительство возбудителей кишечных инфекций и серологическое обследование на брюшной тиф при поступлении на работу и в дальнейшем - по эпидпоказаниям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27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Работы в медицинских организациях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1 раз в год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Врач-оториноларинголог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Врач-дерматовенеролог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Врач-стоматолог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Исследование крови на сифилис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Мазки на гонорею при поступлении на работу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Исследования на носительство возбудителей кишечных инфекций и серологическое обследование на брюшной тиф при поступлении на работу и в дальнейшем - по эпидпоказаниям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Исследования на гельминтозы при поступлении на работу и в дальнейшем - по эпидпоказаниям</w:t>
            </w:r>
          </w:p>
        </w:tc>
      </w:tr>
    </w:tbl>
    <w:p>
      <w:pPr>
        <w:pStyle w:val="Normal"/>
        <w:bidi w:val="0"/>
        <w:ind w:firstLine="720"/>
        <w:rPr>
          <w:rStyle w:val="Style15"/>
        </w:rPr>
      </w:pPr>
      <w:r>
        <w:rPr/>
      </w:r>
    </w:p>
    <w:p>
      <w:pPr>
        <w:pStyle w:val="Style22"/>
        <w:bidi w:val="0"/>
        <w:ind w:hanging="0"/>
        <w:rPr/>
      </w:pPr>
      <w:r>
        <w:rPr>
          <w:sz w:val="22"/>
        </w:rPr>
        <w:t>──────────────────────────────</w:t>
      </w:r>
    </w:p>
    <w:p>
      <w:pPr>
        <w:pStyle w:val="Style27"/>
        <w:bidi w:val="0"/>
        <w:ind w:firstLine="720"/>
        <w:rPr/>
      </w:pPr>
      <w:r>
        <w:rPr>
          <w:vertAlign w:val="superscript"/>
        </w:rPr>
        <w:t>1</w:t>
      </w:r>
      <w:r>
        <w:rPr/>
        <w:t xml:space="preserve"> Условные обозначения: "А" - химические вещества, способные вызывать аллергические заболевания, "Ф" - аэрозоли преимущественно фиброгенного действия, "Р" - вещества, опасные для репродуктивного здоровья человека, "К" - канцерогенные вещества, биологические и физические факторы, "О" - вещества, опасные для развития острого отравления..</w:t>
      </w:r>
    </w:p>
    <w:p>
      <w:pPr>
        <w:pStyle w:val="Style27"/>
        <w:bidi w:val="0"/>
        <w:ind w:firstLine="720"/>
        <w:rPr/>
      </w:pPr>
      <w:r>
        <w:rPr>
          <w:vertAlign w:val="superscript"/>
        </w:rPr>
        <w:t>2</w:t>
      </w:r>
      <w:r>
        <w:rPr/>
        <w:t xml:space="preserve"> Медицинские противопоказания установлены </w:t>
      </w:r>
      <w:hyperlink r:id="rId31">
        <w:r>
          <w:rPr>
            <w:rStyle w:val="Style13"/>
          </w:rPr>
          <w:t>Постановлением</w:t>
        </w:r>
      </w:hyperlink>
      <w:r>
        <w:rPr/>
        <w:t xml:space="preserve"> Правительства Российской Федерации от 29 декабря 2014 г. N 1604 "О перечнях медицинских противопоказаний, медицинских показаний и медицинских ограничений к управлению транспортным средством".</w:t>
      </w:r>
    </w:p>
    <w:p>
      <w:pPr>
        <w:pStyle w:val="Style22"/>
        <w:bidi w:val="0"/>
        <w:ind w:hanging="0"/>
        <w:rPr/>
      </w:pPr>
      <w:r>
        <w:rPr>
          <w:sz w:val="22"/>
        </w:rPr>
        <w:t>──────────────────────────────</w:t>
      </w:r>
    </w:p>
    <w:p>
      <w:pPr>
        <w:sectPr>
          <w:headerReference w:type="default" r:id="rId32"/>
          <w:footerReference w:type="default" r:id="rId33"/>
          <w:type w:val="nextPage"/>
          <w:pgSz w:w="11906" w:h="16800"/>
          <w:pgMar w:left="800" w:right="800" w:header="720" w:top="1440" w:footer="720" w:bottom="1440" w:gutter="0"/>
          <w:pgNumType w:fmt="decimal"/>
          <w:formProt w:val="false"/>
          <w:textDirection w:val="lrTb"/>
          <w:docGrid w:type="default" w:linePitch="100" w:charSpace="0"/>
        </w:sectPr>
        <w:pStyle w:val="Normal"/>
        <w:bidi w:val="0"/>
        <w:ind w:firstLine="720"/>
        <w:rPr>
          <w:rStyle w:val="Style15"/>
        </w:rPr>
      </w:pPr>
      <w:r>
        <w:rPr/>
      </w:r>
    </w:p>
    <w:p>
      <w:pPr>
        <w:pStyle w:val="Normal"/>
        <w:bidi w:val="0"/>
        <w:ind w:firstLine="698"/>
        <w:jc w:val="right"/>
        <w:rPr/>
      </w:pPr>
      <w:bookmarkStart w:id="20" w:name="sub_2000"/>
      <w:bookmarkEnd w:id="20"/>
      <w:r>
        <w:rPr>
          <w:rStyle w:val="Style14"/>
        </w:rPr>
        <w:t>Приложение N 2</w:t>
      </w:r>
      <w:r>
        <w:rPr/>
        <w:br/>
      </w:r>
      <w:r>
        <w:rPr>
          <w:rStyle w:val="Style14"/>
        </w:rPr>
        <w:t xml:space="preserve">к </w:t>
      </w:r>
      <w:hyperlink w:anchor="sub_0">
        <w:r>
          <w:rPr>
            <w:rStyle w:val="Style13"/>
          </w:rPr>
          <w:t>приказу</w:t>
        </w:r>
      </w:hyperlink>
      <w:r>
        <w:rPr>
          <w:rStyle w:val="Style14"/>
        </w:rPr>
        <w:t xml:space="preserve"> Министерства здравоохранения</w:t>
      </w:r>
      <w:r>
        <w:rPr/>
        <w:br/>
      </w:r>
      <w:r>
        <w:rPr>
          <w:rStyle w:val="Style14"/>
        </w:rPr>
        <w:t>Российской Федерации</w:t>
      </w:r>
      <w:r>
        <w:rPr/>
        <w:br/>
      </w:r>
      <w:r>
        <w:rPr>
          <w:rStyle w:val="Style14"/>
        </w:rPr>
        <w:t>от 28 января 2021 г. N 29н</w:t>
      </w:r>
    </w:p>
    <w:p>
      <w:pPr>
        <w:pStyle w:val="Normal"/>
        <w:bidi w:val="0"/>
        <w:ind w:firstLine="720"/>
        <w:rPr>
          <w:rStyle w:val="Style15"/>
        </w:rPr>
      </w:pPr>
      <w:r>
        <w:rPr/>
      </w:r>
      <w:bookmarkStart w:id="21" w:name="sub_2000"/>
      <w:bookmarkStart w:id="22" w:name="sub_2000"/>
      <w:bookmarkEnd w:id="22"/>
    </w:p>
    <w:p>
      <w:pPr>
        <w:pStyle w:val="1"/>
        <w:bidi w:val="0"/>
        <w:spacing w:before="108" w:after="108"/>
        <w:ind w:hanging="0"/>
        <w:jc w:val="center"/>
        <w:rPr/>
      </w:pPr>
      <w:r>
        <w:rPr/>
        <w:t>Перечень медицинских противопоказаний</w:t>
        <w:br/>
        <w:t>к работам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</w:t>
      </w:r>
    </w:p>
    <w:p>
      <w:pPr>
        <w:pStyle w:val="Normal"/>
        <w:bidi w:val="0"/>
        <w:ind w:firstLine="720"/>
        <w:rPr>
          <w:rStyle w:val="Style15"/>
        </w:rPr>
      </w:pPr>
      <w:r>
        <w:rPr/>
      </w:r>
    </w:p>
    <w:tbl>
      <w:tblPr>
        <w:tblW w:w="1526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7000"/>
        <w:gridCol w:w="2521"/>
        <w:gridCol w:w="2240"/>
        <w:gridCol w:w="2520"/>
      </w:tblGrid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NN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Наименование болезней, степень нарушения функции организма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Код по МКБ - 10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Вредные и (или) опасные производственные факторы(1)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Виды работ(1)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2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3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4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5</w:t>
            </w:r>
          </w:p>
        </w:tc>
      </w:tr>
      <w:tr>
        <w:trPr/>
        <w:tc>
          <w:tcPr>
            <w:tcW w:w="1050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Класс I. Некоторые инфекционные и паразитарные болезни(2)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Кишечные инфекции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А00 - А09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23 - 27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2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Туберкулёз органов дыхания, других органов и систем: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А15 - А19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а) Активный туберкулез органов дыхания; последствия хирургического лечения или выраженные остаточные изменения легких и плевры, сопровождающиеся дыхательной (легочной) недостаточностью II степени и более; при неэффективности лечения или отказе от него.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Активный прогрессирующий, генерализованный туберкулез с сочетанным поражением различных органов и систем, независимо от характера течения, давности и исхода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6 - 27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3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Сифилис в заразном периоде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А50 - А53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19 - 21, 23 - 27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4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Гонорея в заразном периоде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А54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23, 24 (при поступлении на работу)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5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Вирусные инфекции, микозы, педикулез и другие инфестации, с поражениями открытых участков кожи и слизистых оболочек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В00 - В09, В35 - В49, В85 - В89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23 - 27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Гельминтозы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В65 - В83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23 - 27</w:t>
            </w:r>
          </w:p>
        </w:tc>
      </w:tr>
      <w:tr>
        <w:trPr/>
        <w:tc>
          <w:tcPr>
            <w:tcW w:w="1050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Класс II. Новообразования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7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Злокачественные новообразования всех органов и тканей. Новообразования in situ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После лечения решение вопроса о профессиональной пригодности принимается врачебной комиссией с учётом заключения врача онколога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С00 - С97; D00 - D09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6 - 22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8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Доброкачественные новообразования: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Решение вопроса о профессиональной пригодности принимается врачебной комиссией с учётом заключения врача онколога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D10 - D36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а) новообразования со значительным нарушением функции или склонные к росту, независимо от локализации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1.6, 1.7.2, 1.10 - 1.12, 1.22, 1.27, 1.34, 1.36 - 1.38, 1.42, 1.46, 1.47.2, 1.49.4, 1.49.5, 1.49.7 - 1.49.13, 1.50, 1.51.1, 1.52.2, 1.52.4, 1.52.7, 2.1, 2.2, 2.5.2, 2.6, 2.7, 3.1.1 - 3.1.4, 3.1.7 - 3.1.10, 3.2, 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11, 19, 20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б) новообразования, препятствующие ношению одежды и туалету кожных покровов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4.1, 4.2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в) новообразования среднего уха, полости носа, придаточных пазух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11 - 13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г) новообразования гортани, глотки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5.2.2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д) меланоформный невус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19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е) новообразования молочных желез, половых органов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Р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050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Класс III. 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9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Анемии. Нарушения свертываемости крови, пурпура, другие геморрагические состояния: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D50 - 89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а) болезни крови, кроветворных органов тяжелой или средней степени, с прогрессирующим и рецидивирующим течением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6 - 22</w:t>
            </w:r>
          </w:p>
        </w:tc>
      </w:tr>
      <w:tr>
        <w:trPr/>
        <w:tc>
          <w:tcPr>
            <w:tcW w:w="9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После лечения решение вопроса о профессиональной пригодности принимается врачебной комиссией с учётом заключения врача гематолога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б) метгемоглобинемия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1.1, 1.10, 1.21, 1.37.1, 1.38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в) анемии легкой степени (гемоглобин 100-130 г/л у мужчин, 90-120 г/л у женщин)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1.12, 1.15.1,1.21, 1.24, 1.27, 1.34, 1.37.1.1, 1.37.2, 1.38, 1.46, 4.1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050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Класс IV. Болезни эндокринной системы, расстройства питания, нарушения обмена веществ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10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Сахарный диабет, болезни щитовидной железы, других эндокринных желез, ожирение, другие виды нарушений обмена веществ: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Е00 - Е07, Е10 - Е14, Е20 - Е27, Е66, Е84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а) болезни эндокринной системы прогрессирующего течения с признаками поражения и выраженным нарушением функции других органов и систем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После лечения решение вопроса о профессиональной пригодности принимается врачебной комиссией с учётом заключения врача эндокринолога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6 - 22</w:t>
            </w:r>
          </w:p>
        </w:tc>
      </w:tr>
      <w:tr>
        <w:trPr/>
        <w:tc>
          <w:tcPr>
            <w:tcW w:w="9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б) ожирение II степени и более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19 - 21</w:t>
            </w:r>
          </w:p>
        </w:tc>
      </w:tr>
      <w:tr>
        <w:trPr/>
        <w:tc>
          <w:tcPr>
            <w:tcW w:w="1050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Класс V. Психические расстройства и расстройства поведения - по перечням и в порядке, утвержденным Правительством Российской Федерации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11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Хронические и затяжные психические расстройства с тяжелыми стойкими или часто обостряющимися болезненными проявлениями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F00 - F09, F20 - F34, F40 - F42, F60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6 - 27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12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Психические расстройства и расстройства поведения, связанные с употреблением психоактивных веществ (за исключением никотина), до прекращения диспансерного наблюдения в связи со стойкой ремиссией (выздоровлением)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F10 - F16, F18, F19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1.52.6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13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Заикание, другие нарушения речи, делающие речь недостаточно внятной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F98.5, F98.6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19 - 21</w:t>
            </w:r>
          </w:p>
        </w:tc>
      </w:tr>
      <w:tr>
        <w:trPr/>
        <w:tc>
          <w:tcPr>
            <w:tcW w:w="1050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Класс VI. Болезни нервной системы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14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Воспалительные заболевания центральной нервной системы: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G00 - G09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а) тяжелые формы заболеваний, их последствия в виде выраженных функциональных нарушений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6 - 27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б) легкие формы заболеваний с рецидивирующим течением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1.52.6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в) заболевания с двигательными нарушениями любой степени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19,21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15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Системные атрофии, поражающие преимущественно центральную нервную систему, экстрапирамидные и другие двигательные нарушения, демиелинизирующие болезни центральной нервной системы: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G10 - G12, G20 - G25, G35 - G37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а) тяжелые формы заболеваний, их последствия в виде выраженных функциональных нарушений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6 - 27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б) легкие формы заболеваний с рецидивирующим течением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1.15.1, 1.17, 1.20, 1.24, 1.27, 1.29.2, 1.29.3, 1.30, 1.32, 1.34, 1.37, 1.38, 1.47.2, 1.47.3, 1.52.6,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19,21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16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Другие дегенеративные болезни центральной нервной системы: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G30 - G31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а) тяжелые формы заболеваний, их последствия в виде выраженных функциональных нарушений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6 - 27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б) легкие формы заболеваний с рецидивирующим течением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1.47.2, 1.47.3, 1.52.6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19, 21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17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Эпизодические и пароксизмальные расстройства нервной системы: прогрессирующие и с опасным прогнозом: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G40 - G47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а) любые пароксизмальные состояния, сопровождавшиеся судорогами и/или прикусыванием языка и/или недержанием мочи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Решение вопроса о профессиональной пригодности принимается врачебной комиссией с учётом заключения врача невролога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6 - 22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б) синкопальные состояния, спровоцированные внешними факторами (эмоции, стресс, интоксикации, боль, повышение температуры тела и пр.), при наличии рецидивов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1.47.2, 1.47.3, 1.52.6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6, 19,21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18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Поражения отдельных нервов, нервных корешков и сплетений: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G50 - G58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а) тяжелые и среднетяжелые формы заболеваний с прогрессирующим течением и/или с выраженным нарушением функции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Решение вопроса о профессиональной пригодности принимается врачебной комиссией с учётом заключения врача невролога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6 - 22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б) легкие формы заболеваний с рецидивирующим течением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1.15.1, 1.20, 1.24, 1.27, 1.30, 1.32, 1.34, 1.37 - 1.39, 1.47.2, 4.3, 4.7, 4.8, 4.10, 5.1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19, 21, 22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19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Болезни нервно-мышечного синапса и мышц с прогрессирующим течением и/или с выраженным нарушением функции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Решение вопроса о профессиональной пригодности принимается врачебной комиссией с учётом заключения врача невролога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G70 - G73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6 - 22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20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Церебральный паралич и другие паралитические синдромы Решение вопроса о профессиональной пригодности принимается врачебной комиссией с учётом заключения врача невролога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G70 - G73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6 - 22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21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Выраженные расстройства вегетативной нервной системы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G90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1.15.1, 1.20, 1.24, 1.27, 1.29.2, 1.29.3, 1.34, 1.37 - 1.39, 1.47.2, 19 - 21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22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Цереброваскулярные болезни и их последствия, энцефалопатия, другие поражения головного мозга с выраженным нарушением функции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После лечения решение вопроса о профессиональной пригодности принимается врачебной комиссией с учётом заключения врача невролога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167 - 169, G92,G93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6 - 22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23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Миелопатии, другие болезни спинного мозга с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прогрессирующим течением и/или с выраженным нарушением функции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Решение вопроса о профессиональной пригодности принимается врачебной комиссией с учётом заключения врача невролога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G95, G99.2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6 - 22</w:t>
            </w:r>
          </w:p>
        </w:tc>
      </w:tr>
      <w:tr>
        <w:trPr/>
        <w:tc>
          <w:tcPr>
            <w:tcW w:w="1050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Класс VII. Болезни глаза и его придаточного аппарата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24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Болезни век, слезных путей, глазницы, конъюнктивы, склеры, роговицы, радужной оболочки, цилиарного тела: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Н00 - Н05, Н10 - Н12, Н15 - Н21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а) хронический конъюнктивит с частотой обострения 4 и более раза за календарный год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1.1, 1.3, 1.5 - 1.9, 1.13 - 1.16, 1.19, 1.27.2, 1.29, 1.31, 1.32, 1.34 - 1.36, 1.37.2, 1.38, 1.40 - 1.52, 2, 3, 4.9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6 - 9, 12 - 14, 17, 19, 20</w:t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б) кератит с частотой обострения 4 и более раза за календарный год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1.7.1, 1.7.2, 1.8, 1.9, 1.13 - 1.16, 1.19, 1.27.2, 1.29, 1.31, 1.32, 1.34 - 1.36, 1.37.1.2, 1.38, 1.40 - 1.52, 2, 3,4.7, 4.8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в) иридоциклит с частотой обострения 4 и более раза за календарный год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1.31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19, 20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25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Болезни хрусталика, сосудистой оболочки, сетчатки: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Н25 - Н26, Н30 - Н34, Н35.3 - Н36, Н44.2 - Н44.5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а) катаракта с нарушением зрительных функций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1.47.3,4.2.1,4.2.2, 4.8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19.1,20,21</w:t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б) отслойки, разрывы, дегенеративные и дистрофические болезни сосудистой оболочки, сетчатки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4.2.1, 4.2.2, 4.8, 5.2.1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11, 16, 19 - 21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26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Глаукома: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Н40.1 - Н42.8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а) глаукома декомпенсированная (вгд свыше 27 мм рт ст)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6 - 22</w:t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б) глаукома III стадии и выше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1.47.3,4.2.1,4.2.2,5.1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10,16, 19 - 21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27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Болезни зрительного нерва и зрительных путей: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Н46 - Н47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а) заболевания с выраженным нарушением зрительных функций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6 - 22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б) заболевания с нарушением зрительных функций любой степени при неэффективности лечения или отказе от него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1.24, 1.27, 1.29.2, 1.29.3, 1.30, 1.32, 1.34, 1.37, 1.38, 1.47.2, 1.47.3, 1.52.6, 5.2.1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19 - 21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28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Нарушение рефракции и аккомодации: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Н52 - Н53, Н44.2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а) заболевания и нарушения, приводящие к снижению остроты зрения с коррекцией менее 0,5 на лучшем глазу, менее 0,2 - на худшем глазу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4.1 - 4.3, 5.2.1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6.2, 7, 9, 10, 12, 13, 15, 20, 22</w:t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б) заболевания и нарушения, приводящие к снижению остроты зрения без коррекции менее 0,3 на лучшем глазу, менее 0,2 - на худшем глазу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6.1, 8</w:t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в) заболевания и нарушения, приводящие к снижению остроты зрения без коррекции менее 0,5 на лучшем глазу, менее 0,3 - на худшем глазу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14, 16, 17, 19, 21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29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Нарушения содружественного движения глаз (угол девиации более 15 градусов по Гиршбергу)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Н49 - Н50.8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6, 9, 10, 14 - 17, 19 - 21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30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Заболевания и нарушения с сужением границ полей зрения (более 20 градусов)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Н40.1 - Н40.8, Н35.4, Н44.2, Н47 - Н48.1, Н50.0, Н53.4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6, 9, 10, 14 - 17, 19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31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Аномалии цветового зрения выраженной степени (дейтераномалия и/или протоаномалия типа А)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Н53.5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19 - 21</w:t>
            </w:r>
          </w:p>
        </w:tc>
      </w:tr>
      <w:tr>
        <w:trPr/>
        <w:tc>
          <w:tcPr>
            <w:tcW w:w="1050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Класс VIII Болезни уха и сосцевидного отростка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32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Нарушения вестибулярной функции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Н81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4.3, 4.4, 4.6, 4.10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6 - 9, 12 - 17, 19 - 22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33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Кондуктивная, нейросенсорная, другая потеря слуха с одно- или двусторонним снижением остроты слуха (за исключением лиц с врождённой глухотой, инвалидов по слуху, имеющих документ об окончании специализированного профессионально-технического училища): для поступающих на работу -1 степень снижения слуха; для работающих - II и более степень снижения слуха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Н65 - Н75, Н83.3, Н90, Н91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1.47.2, 4.3.2, 4.4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6 - 10,12 - 16, 19 - 22</w:t>
            </w:r>
          </w:p>
        </w:tc>
      </w:tr>
      <w:tr>
        <w:trPr/>
        <w:tc>
          <w:tcPr>
            <w:tcW w:w="10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Класс IX. Болезни системы кровообращения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34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Хронические воспалительные болезни сердца, болезни перикарда, эндокарда, миокарда, клапанов сердца, легочной артерии, кардиомиопатии: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I05 - I09, I30 - I42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а) заболевания с выраженными нарушениями функции, осложненные хронической сердечной недостаточностью III- IV функционального класса по NYHA и/или жизнеугрожащими нарушениями ритма и проводимости сердца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После лечения решение вопроса о профессиональной пригодности принимается врачебной комиссией с учётом степени функциональных нарушений, наличия осложнений, заключения врача кардиолога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6 - 22</w:t>
            </w:r>
          </w:p>
        </w:tc>
      </w:tr>
      <w:tr>
        <w:trPr/>
        <w:tc>
          <w:tcPr>
            <w:tcW w:w="9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б) заболевания, осложненные хронической сердечной недостаточностью любой степени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19 - 21</w:t>
            </w:r>
          </w:p>
        </w:tc>
      </w:tr>
      <w:tr>
        <w:trPr/>
        <w:tc>
          <w:tcPr>
            <w:tcW w:w="9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35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Болезни, характеризующиеся повышенным кровяным давлением: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I10 - I15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а) заболевания с выраженными нарушениями функции, осложненные хронической сердечной недостаточностью III- IV функционального класса по NYHA и/или жизнеугрожащими нарушениями ритма и проводимости сердца После лечения решение вопроса о профессиональной пригодности принимается врачебной комиссией с учётом степени функциональных нарушений, наличия осложнений, заключения врача кардиолога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6 - 22</w:t>
            </w:r>
          </w:p>
        </w:tc>
      </w:tr>
      <w:tr>
        <w:trPr/>
        <w:tc>
          <w:tcPr>
            <w:tcW w:w="9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б) артериальная гипертензия II стадии и выше, 2 степени и выше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1.29.2, 1.29.3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16, 18, 21</w:t>
            </w:r>
          </w:p>
        </w:tc>
      </w:tr>
      <w:tr>
        <w:trPr/>
        <w:tc>
          <w:tcPr>
            <w:tcW w:w="9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в) артериальная гипертензия I стадии и выше, 1 степени и выше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19.2, 19.3</w:t>
            </w:r>
          </w:p>
        </w:tc>
      </w:tr>
      <w:tr>
        <w:trPr/>
        <w:tc>
          <w:tcPr>
            <w:tcW w:w="9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36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Ишемическая болезнь сердца: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I20 - I25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а) ишемическая болезнь сердца с выраженными нарушениями функции, осложненные хронической сердечной недостаточностью III- IV функционального класса по NYHA и/или жизнеугрожащими нарушениями ритма и проводимости сердца</w:t>
            </w:r>
          </w:p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После лечения решение вопроса о профессиональной пригодности принимается врачебной комиссией с учётом степени функциональных нарушений, наличия осложнений, заключения врача кардиолога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6 - 22</w:t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б) ишемическая болезнь сердца II функционального класса по NYHA и выше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16,21</w:t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в) ишемическая болезнь сердца I функционального класса по NYHA и выше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11.4,19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37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Болезни артерий, артериол, капилляров, вен, лимфатических сосудов, лимфатических узлов: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I70 - I78</w:t>
            </w:r>
          </w:p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I80 - I89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а) аневризма и расслоение аорты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6 - 22</w:t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б) заболевания с выраженными нарушениеми кровообращения и лимфоотттока (3 степени и выше)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6 - 22</w:t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в) флебит и тромбофлебит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5.1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10, 11, 16, 19 - 22</w:t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г) заболевания с хронической периферической сосудистой недостаточностью любой степени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5.1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16, 19 - 22</w:t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д) облитерирующие заболевания сосудов вне зависимости от степени компенсации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4.3, 4.7, 5.1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11.4, 19 - 21</w:t>
            </w:r>
          </w:p>
        </w:tc>
      </w:tr>
      <w:tr>
        <w:trPr/>
        <w:tc>
          <w:tcPr>
            <w:tcW w:w="1050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Класс X. Болезни органов дыхания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38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Болезни верхних дыхательных путей: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J30 - J38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а) вазомоторный, аллергический ринит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1.1, 1.2, 1.5, 1.6, 1.8.1 - 1.8.3, 1.13 - 1.17, 1.22 - 1.26, 1.29.5, 1.31, 1.35, 1.36.1, 1.36.2,1.37.1.2, 1.38 - 1.47, 1.49 - 1.51, 1.52.1 - 1.52.5, 1.52.7, 2,3.1.7 - 3.1.10,3.4, 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17, 19 - 21</w:t>
            </w:r>
          </w:p>
        </w:tc>
      </w:tr>
      <w:tr>
        <w:trPr/>
        <w:tc>
          <w:tcPr>
            <w:tcW w:w="97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б) заболевания со стойким нарушением носового дыхания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1.1, 1.2, 1.5, 1.7 - 1.9, 1.13 - 1.18, 1.19.1, 1.24 - 1.26, 1.27.2, 1.28, 1.29, 1.31,</w:t>
            </w:r>
          </w:p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1.34, 1.35, 1.36.3, 1.37.1.2, 1.40 - 1.51, 1.52.1 - 1.52.5, 1.52.7,2.1 - 2.3,3.1.7 - 3.1.10, 3.2, 3.4, 5.1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14, 16, 17, 19 - 21</w:t>
            </w:r>
          </w:p>
        </w:tc>
      </w:tr>
      <w:tr>
        <w:trPr/>
        <w:tc>
          <w:tcPr>
            <w:tcW w:w="9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в) полип носа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1.1, 1.2, 1.5, 1.7 - 1.9, 1.13 - 1.19,1.26, 1.27.2, 1.28, 1.29, 1.31, 1.33 - 1.35, 1.36.3,1.37.1.2, 1.40 - 1.51, 1.52.1 - 1.52.5, 1.52.7, 2.1 - 2.3,2.6,3.1.7 - 3.1.10,3.2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14, 16, 17, 19 - 21</w:t>
            </w:r>
          </w:p>
        </w:tc>
      </w:tr>
      <w:tr>
        <w:trPr/>
        <w:tc>
          <w:tcPr>
            <w:tcW w:w="9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г) рецидивирующие формы заболеваний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1.1, 1.2, 1.4, 1.5, 1.7 - 1.9, 1.13 - 1.19, 1.23, 1.23 - 1.26, 1.27.2, 1.28, 1.29, 1.31, 1.33 - 1.35, 1.36.3, 1.37.1.2, 1.40 - 1.51, 1.52.1 - 1.52.5, 1.52.7, 2.1 - 2.3,3.1.7 - 3.1.10, 3.2 - 3.4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17, 19 - 21</w:t>
            </w:r>
          </w:p>
        </w:tc>
      </w:tr>
      <w:tr>
        <w:trPr/>
        <w:tc>
          <w:tcPr>
            <w:tcW w:w="9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д) заболевания с нарушением дыхательной, речевой функций и/или стойким расстройством барофункции придаточных пазух носа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19 - 21</w:t>
            </w:r>
          </w:p>
        </w:tc>
      </w:tr>
      <w:tr>
        <w:trPr/>
        <w:tc>
          <w:tcPr>
            <w:tcW w:w="9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е) заболевания с нарушением голосовой функции (за исключением узелков, полипов и паралича голосовых связок и гортани у работающих)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J37.0, J37.1, J38, Q31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5.2.2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39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Болезни нижних дыхательных путей, болезни легкого, вызванные внешними агентами, другие болезни легкого, плевры, диафрагмы: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J43 - J98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а) заболевания с дыхательной недостаточностью III степени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6 - 22</w:t>
            </w:r>
          </w:p>
        </w:tc>
      </w:tr>
      <w:tr>
        <w:trPr/>
        <w:tc>
          <w:tcPr>
            <w:tcW w:w="97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б) астма с преобладанием аллергического компонента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1.1, 1.2,1.6, 1.8.1 - 1.8.3, 1.13 - 1.17, 1.22, 1.26, 1.29.5, 1.35, 1.36.1, 1.36.2, 1.37.1.2, 1.38 - 1.42. 1.43.1, 1.44, 1.45.1, 1.45.2, 1.46,</w:t>
            </w:r>
          </w:p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1.47.1, 1.47.2, 1.49 - 1.51, 1.52.1 - 1.52.5, 1.52.7, 2, 3.1.7, 3.1.8.2, 3.1.8.3, 3.1.9, 3.1.10,3.4, 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10, 11, 13,14, 16, 17, 19 - 21</w:t>
            </w:r>
          </w:p>
        </w:tc>
      </w:tr>
      <w:tr>
        <w:trPr/>
        <w:tc>
          <w:tcPr>
            <w:tcW w:w="9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в) рецидивирующие формы заболеваний с частотой обострения 4 и более раза за календарный год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1.4, 1.5, 1.7 - 1.9, 1.19, 1.23, 1.26, 1.29, 1.31,1.33, 1.40.2, 1.43.1, 1.44 - 1.46, 3.1.7 - 3.1.10, 3.3, 3.4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14, 16, 17, 19, 21</w:t>
            </w:r>
          </w:p>
        </w:tc>
      </w:tr>
      <w:tr>
        <w:trPr/>
        <w:tc>
          <w:tcPr>
            <w:tcW w:w="1050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Класс XI. Болезни органов пищеварения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40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Болезни полости рта, слюнных желез, челюстей с нарушением дыхательной, обонятельной, жевательной, глотательной, речевой функций, а также препятствующие захватыванию загубника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К00 - К14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19.1, 19.3, 20</w:t>
            </w:r>
          </w:p>
        </w:tc>
      </w:tr>
      <w:tr>
        <w:trPr/>
        <w:tc>
          <w:tcPr>
            <w:tcW w:w="9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41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Болезни пищевода, желудка и двенадцатиперстной кишки: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К20 - К31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а) заболевания с выраженным нарушением функции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6 - 22</w:t>
            </w:r>
          </w:p>
        </w:tc>
      </w:tr>
      <w:tr>
        <w:trPr/>
        <w:tc>
          <w:tcPr>
            <w:tcW w:w="9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б) заболевания с умеренным нарушением функции и/или рецидивирующие формы заболеваний с частотой обострения 2 и более раза за календарный год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19.1, 19.3, 20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42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Грыжи при неэффективности лечения или отказе от него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К40 - К46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5.1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6 - 8, 10, 14, 19, 21</w:t>
            </w:r>
          </w:p>
        </w:tc>
      </w:tr>
      <w:tr>
        <w:trPr/>
        <w:tc>
          <w:tcPr>
            <w:tcW w:w="9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43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Неинфекционные энтериты, колиты, другие болезни кишечника: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К50 - К52</w:t>
            </w:r>
          </w:p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К55 - К63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а) заболевания с выраженным нарушением функции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6 - 22</w:t>
            </w:r>
          </w:p>
        </w:tc>
      </w:tr>
      <w:tr>
        <w:trPr/>
        <w:tc>
          <w:tcPr>
            <w:tcW w:w="9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б) выпадение прямой кишки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5.1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10, 11</w:t>
            </w:r>
          </w:p>
        </w:tc>
      </w:tr>
      <w:tr>
        <w:trPr/>
        <w:tc>
          <w:tcPr>
            <w:tcW w:w="9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в) аллергический, алиментарный гастроэнтерит, колит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1.5.1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44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Геморрой: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К64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а) осложненные формы геморроя с обострениями, при неэффективности лечения или отказе от него Решение вопроса о профессиональной пригодности принимается врачебной комиссией с учётом заключения врача проктолога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6 - 22</w:t>
            </w:r>
          </w:p>
        </w:tc>
      </w:tr>
      <w:tr>
        <w:trPr/>
        <w:tc>
          <w:tcPr>
            <w:tcW w:w="97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б) рецидивирующие формы геморроя с частотой обострения 2 и более раза за календарный год и/или вторичной анемией и /или с выпадением узлов II-III стадии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5.1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19 - 21</w:t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45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Болезни печени, желчного пузыря, желчевыводящих путей, поджелудочной железы: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К70 - К76</w:t>
            </w:r>
          </w:p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К80 - К86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а) заболевания с выраженным нарушением функции, при неэффективности лечения или отказе от него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6 - 22</w:t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б) заболевания с умеренным нарушением функции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19.1,20</w:t>
            </w:r>
          </w:p>
        </w:tc>
      </w:tr>
      <w:tr>
        <w:trPr/>
        <w:tc>
          <w:tcPr>
            <w:tcW w:w="1050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Класс XII. Болезни кожи и подкожной клетчатки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46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Хронические болезни кожи и подкожной клетчатки: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L00 - L98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а) тяжелые формы заболеваний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6 - 27</w:t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б) рецидивирующие формы заболеваний с частотой обострения 4 и более раза за календарный год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1.1 - 1.4, 1.6, 1.7, 1.8.1, 1.8.2, 1.8.4, 1.9, 1.14, 1.15, 1.21, 1.22, 1.24, 1.31, 1.32, 1.34 - 1.36, 1.40 - 1.46, 1.47.1, 1.47.2, 1.47.4 - 1.47.16, 1.48 - 1.52, 2, 3.1.3, 3.1.4, 3.4, 4.2, 4.7, 4.8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19 - 21</w:t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в) аллергический контактный дерматит, крапивница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1.1, 1.2, 1.4, 1.5.1, 1.6 - 1.9, 1.13 - 1.16, 1.18.2, 1.19.2, 1.21, 1.22, 1.24 - 1.26,</w:t>
            </w:r>
          </w:p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1.29.4, 1.29.5, 1.31, 1.32, 1.34 - 1.36, 1.37.1.2, 1.38 -</w:t>
            </w:r>
          </w:p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1.46, 1.47.1, 1.47.2, 1.47.4 - 1.47.16, 1.48 - 1.52, 2, 3.1.1 - 3.1.7, 3.1.8.2, 3.1.8.3, 3.1.9,</w:t>
            </w:r>
          </w:p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3.1.10.3.4, 4.2, 4.7, 4.8, 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г) радиационный дерматит лучевой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4.1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050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Класс XIII. Болезни костно - мышечной системы и соединительной ткани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47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Артропатии, системные поражения соединительной ткани: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М00 - М25, М30 - М35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а) заболевания с выраженным нарушением функции органов и систем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6 - 22</w:t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б) заболевания с нарушением функции и/или затрудняющие ношение одежды или обуви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в) анкилозы, контрактура нижней челюсти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19, 21</w:t>
            </w:r>
          </w:p>
        </w:tc>
      </w:tr>
      <w:tr>
        <w:trPr/>
        <w:tc>
          <w:tcPr>
            <w:tcW w:w="1050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Класс XIV. Болезни мочеполовой системы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48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Болезни мочеполовой системы с хронической почечной недостаточностью II степени и выше, требующие экстракорпоральной детоксикации; со значительным нарушением функций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N00 - N99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6 - 22</w:t>
            </w:r>
          </w:p>
        </w:tc>
      </w:tr>
      <w:tr>
        <w:trPr/>
        <w:tc>
          <w:tcPr>
            <w:tcW w:w="1050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Класс XV. Беременность, роды и послеродовой период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49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Беременность и период лактации; привычное невынашивание, аномалии плода в анамнезе у женщин детородного возраста: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О00 - О99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а) беременность и период лактации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6 - 15, 17, 20, 22</w:t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б) привычное невынашивание, аномалии плода в анамнезе у женщин детородного возраста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1050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Класс XVII. Врождённые аномалии, деформации и хромосомные нарушения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50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Врождённые аномалии, деформации, хромосомные нарушения: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Q00 - Q99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а) аномалии, деформации, хромосомные нарушения с выраженным нарушением функции органов и систем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6 - 22</w:t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б) врожденный ихтиоз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1.1 - 1.4, 1.6, 1.7, 1.8.1, 1.8.2, 1.8.4, 1.9, 1.14, 1.15, 1.22 - 1.24, 1.31,1.32, 1.34 - 1.36,1.40 - 1.46, 1.47.1, 1.47.2, 1.47.4 - 1.47.16, 1.49 - 1.51, 1.52.1 - 1.52.5, 1.52.7, 2.1 - 2.4, 2.5.1, 2.6, 2.7, 3.1.3, 3.1.4, 4.2, 4.8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19 - 21</w:t>
            </w:r>
          </w:p>
        </w:tc>
      </w:tr>
      <w:tr>
        <w:trPr/>
        <w:tc>
          <w:tcPr>
            <w:tcW w:w="97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в) аномалии, деформации, хромосомные нарушения с нарушением функции органов и систем любой степени и/или затрудняющие ношение одежды или обуви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19 - 21</w:t>
            </w:r>
          </w:p>
        </w:tc>
      </w:tr>
      <w:tr>
        <w:trPr/>
        <w:tc>
          <w:tcPr>
            <w:tcW w:w="1050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Класс XIX. Травмы, отравления и некоторые другие последствия воздействий внешних причин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51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Хронические интоксикации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Т51 - Т54, Т56 - Т60, Т65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52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Болезни, связанные с воздействием физических факторов, неблагоприятного микроклимата: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Т66 - Т70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а) лучевая болезнь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6 - 22</w:t>
            </w:r>
          </w:p>
        </w:tc>
      </w:tr>
      <w:tr>
        <w:trPr/>
        <w:tc>
          <w:tcPr>
            <w:tcW w:w="9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б) вибрационная болезнь, стойкие и выраженные эффекты воздействия высокой или низкой температуры, изменений атмосферного давления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1,4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spacing w:before="0" w:after="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53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5"/>
              <w:tabs>
                <w:tab w:val="clear" w:pos="720"/>
              </w:tabs>
              <w:bidi w:val="0"/>
              <w:ind w:hanging="0"/>
              <w:jc w:val="left"/>
              <w:rPr/>
            </w:pPr>
            <w:r>
              <w:rPr/>
              <w:t>Последствия травм, отравлений, других воздействий внешних причин с выраженным нарушением функции органов и систем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Т90 - Т98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1 - 5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6"/>
              <w:tabs>
                <w:tab w:val="clear" w:pos="720"/>
              </w:tabs>
              <w:bidi w:val="0"/>
              <w:ind w:hanging="0"/>
              <w:jc w:val="center"/>
              <w:rPr/>
            </w:pPr>
            <w:r>
              <w:rPr/>
              <w:t>6 - 22</w:t>
            </w:r>
          </w:p>
        </w:tc>
      </w:tr>
    </w:tbl>
    <w:p>
      <w:pPr>
        <w:pStyle w:val="Normal"/>
        <w:bidi w:val="0"/>
        <w:ind w:firstLine="720"/>
        <w:rPr>
          <w:rStyle w:val="Style15"/>
        </w:rPr>
      </w:pPr>
      <w:r>
        <w:rPr/>
      </w:r>
    </w:p>
    <w:p>
      <w:pPr>
        <w:pStyle w:val="Style22"/>
        <w:bidi w:val="0"/>
        <w:ind w:hanging="0"/>
        <w:rPr/>
      </w:pPr>
      <w:r>
        <w:rPr>
          <w:sz w:val="22"/>
        </w:rPr>
        <w:t>──────────────────────────────</w:t>
      </w:r>
    </w:p>
    <w:p>
      <w:pPr>
        <w:pStyle w:val="Style27"/>
        <w:bidi w:val="0"/>
        <w:ind w:firstLine="720"/>
        <w:rPr/>
      </w:pPr>
      <w:r>
        <w:rPr/>
        <w:t xml:space="preserve">(1) - в соответствии с приложением к Порядку проведения обязательных предварительных и периодических медицинских осмотров работников, предусмотренных </w:t>
      </w:r>
      <w:hyperlink r:id="rId34">
        <w:r>
          <w:rPr>
            <w:rStyle w:val="Style13"/>
          </w:rPr>
          <w:t>частью четвертой статьи 213</w:t>
        </w:r>
      </w:hyperlink>
      <w:r>
        <w:rPr/>
        <w:t xml:space="preserve"> Трудового кодекса Российской Федерации, утвержденному </w:t>
      </w:r>
      <w:hyperlink w:anchor="sub_0">
        <w:r>
          <w:rPr>
            <w:rStyle w:val="Style13"/>
          </w:rPr>
          <w:t>приказом</w:t>
        </w:r>
      </w:hyperlink>
      <w:r>
        <w:rPr/>
        <w:t xml:space="preserve"> Министерства здравоохранения Российской Федерации от 28 января 2021 г. N 29н</w:t>
      </w:r>
    </w:p>
    <w:p>
      <w:pPr>
        <w:pStyle w:val="Style27"/>
        <w:bidi w:val="0"/>
        <w:ind w:firstLine="720"/>
        <w:rPr/>
      </w:pPr>
      <w:r>
        <w:rPr/>
        <w:t>(2) - последствия инфекционных и паразитарных болезней в зависимости от степени нарушения функции органов и систем организма указаны в соответствующих пунктах Перечня медицинских противопоказаний.</w:t>
      </w:r>
    </w:p>
    <w:p>
      <w:pPr>
        <w:pStyle w:val="Normal"/>
        <w:bidi w:val="0"/>
        <w:ind w:firstLine="720"/>
        <w:rPr/>
      </w:pPr>
      <w:r>
        <w:rPr/>
      </w:r>
    </w:p>
    <w:sectPr>
      <w:headerReference w:type="default" r:id="rId35"/>
      <w:footerReference w:type="default" r:id="rId36"/>
      <w:type w:val="nextPage"/>
      <w:pgSz w:orient="landscape" w:w="16838" w:h="11906"/>
      <w:pgMar w:left="800" w:right="800" w:header="720" w:top="1440" w:footer="720" w:bottom="144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 CYR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298" w:type="dxa"/>
      <w:jc w:val="left"/>
      <w:tblInd w:w="0" w:type="dxa"/>
      <w:tblCellMar>
        <w:top w:w="0" w:type="dxa"/>
        <w:left w:w="0" w:type="dxa"/>
        <w:bottom w:w="0" w:type="dxa"/>
        <w:right w:w="0" w:type="dxa"/>
      </w:tblCellMar>
    </w:tblPr>
    <w:tblGrid>
      <w:gridCol w:w="3432"/>
      <w:gridCol w:w="3433"/>
      <w:gridCol w:w="3433"/>
    </w:tblGrid>
    <w:tr>
      <w:trPr/>
      <w:tc>
        <w:tcPr>
          <w:tcW w:w="3432" w:type="dxa"/>
          <w:tcBorders/>
          <w:shd w:fill="auto" w:val="clear"/>
        </w:tcPr>
        <w:p>
          <w:pPr>
            <w:pStyle w:val="Style30"/>
            <w:tabs>
              <w:tab w:val="clear" w:pos="720"/>
            </w:tabs>
            <w:suppressAutoHyphens w:val="false"/>
            <w:bidi w:val="0"/>
            <w:spacing w:before="0" w:after="0"/>
            <w:ind w:left="0" w:hanging="0"/>
            <w:jc w:val="left"/>
            <w:rPr/>
          </w:pPr>
          <w:r>
            <w:rPr/>
            <w:fldChar w:fldCharType="begin"/>
          </w:r>
          <w:r>
            <w:rPr/>
            <w:instrText> DATE \@"dd\.MM\.yyyy" </w:instrText>
          </w:r>
          <w:r>
            <w:rPr/>
            <w:fldChar w:fldCharType="separate"/>
          </w:r>
          <w:r>
            <w:rPr/>
            <w:t>03.02.2021</w:t>
          </w:r>
          <w:r>
            <w:rPr/>
            <w:fldChar w:fldCharType="end"/>
          </w:r>
          <w:r>
            <w:rPr>
              <w:sz w:val="20"/>
            </w:rPr>
            <w:t xml:space="preserve"> </w:t>
          </w:r>
        </w:p>
      </w:tc>
      <w:tc>
        <w:tcPr>
          <w:tcW w:w="3433" w:type="dxa"/>
          <w:tcBorders/>
          <w:shd w:fill="auto" w:val="clear"/>
        </w:tcPr>
        <w:p>
          <w:pPr>
            <w:pStyle w:val="Style30"/>
            <w:tabs>
              <w:tab w:val="clear" w:pos="720"/>
            </w:tabs>
            <w:suppressAutoHyphens w:val="false"/>
            <w:bidi w:val="0"/>
            <w:spacing w:before="0" w:after="0"/>
            <w:ind w:left="0" w:hanging="0"/>
            <w:jc w:val="center"/>
            <w:rPr/>
          </w:pPr>
          <w:r>
            <w:rPr>
              <w:sz w:val="20"/>
            </w:rPr>
            <w:t>Система ГАРАНТ</w:t>
          </w:r>
        </w:p>
      </w:tc>
      <w:tc>
        <w:tcPr>
          <w:tcW w:w="3433" w:type="dxa"/>
          <w:tcBorders/>
          <w:shd w:fill="auto" w:val="clear"/>
        </w:tcPr>
        <w:p>
          <w:pPr>
            <w:pStyle w:val="Style30"/>
            <w:tabs>
              <w:tab w:val="clear" w:pos="720"/>
            </w:tabs>
            <w:suppressAutoHyphens w:val="false"/>
            <w:bidi w:val="0"/>
            <w:spacing w:before="0" w:after="0"/>
            <w:ind w:left="0" w:hanging="0"/>
            <w:jc w:val="right"/>
            <w:rPr/>
          </w:pPr>
          <w:r>
            <w:rPr/>
            <w:fldChar w:fldCharType="begin"/>
          </w:r>
          <w:r>
            <w:rPr/>
            <w:instrText> PAGE </w:instrText>
          </w:r>
          <w:r>
            <w:rPr/>
            <w:fldChar w:fldCharType="separate"/>
          </w:r>
          <w:r>
            <w:rPr/>
            <w:t>46</w:t>
          </w:r>
          <w:r>
            <w:rPr/>
            <w:fldChar w:fldCharType="end"/>
          </w:r>
          <w:r>
            <w:rPr>
              <w:sz w:val="20"/>
            </w:rPr>
            <w:t>/</w:t>
          </w:r>
          <w:r>
            <w:rPr/>
            <w:fldChar w:fldCharType="begin"/>
          </w:r>
          <w:r>
            <w:rPr/>
            <w:instrText> NUMPAGES \* ARABIC </w:instrText>
          </w:r>
          <w:r>
            <w:rPr/>
            <w:fldChar w:fldCharType="separate"/>
          </w:r>
          <w:r>
            <w:rPr/>
            <w:t>60</w:t>
          </w:r>
          <w:r>
            <w:rPr/>
            <w:fldChar w:fldCharType="end"/>
          </w:r>
        </w:p>
      </w:tc>
    </w:tr>
  </w:tbl>
  <w:p>
    <w:pPr>
      <w:pStyle w:val="Normal"/>
      <w:bidi w:val="0"/>
      <w:rPr>
        <w:rFonts w:ascii="Arial" w:hAnsi="Arial"/>
      </w:rPr>
    </w:pPr>
    <w:r>
      <w:rPr>
        <w:rFonts w:ascii="Arial" w:hAnsi="Arial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5237" w:type="dxa"/>
      <w:jc w:val="left"/>
      <w:tblInd w:w="0" w:type="dxa"/>
      <w:tblCellMar>
        <w:top w:w="0" w:type="dxa"/>
        <w:left w:w="0" w:type="dxa"/>
        <w:bottom w:w="0" w:type="dxa"/>
        <w:right w:w="0" w:type="dxa"/>
      </w:tblCellMar>
    </w:tblPr>
    <w:tblGrid>
      <w:gridCol w:w="5079"/>
      <w:gridCol w:w="5079"/>
      <w:gridCol w:w="5079"/>
    </w:tblGrid>
    <w:tr>
      <w:trPr/>
      <w:tc>
        <w:tcPr>
          <w:tcW w:w="5079" w:type="dxa"/>
          <w:tcBorders/>
          <w:shd w:fill="auto" w:val="clear"/>
        </w:tcPr>
        <w:p>
          <w:pPr>
            <w:pStyle w:val="Style30"/>
            <w:tabs>
              <w:tab w:val="clear" w:pos="720"/>
            </w:tabs>
            <w:suppressAutoHyphens w:val="false"/>
            <w:bidi w:val="0"/>
            <w:spacing w:before="0" w:after="0"/>
            <w:ind w:left="0" w:hanging="0"/>
            <w:jc w:val="left"/>
            <w:rPr/>
          </w:pPr>
          <w:r>
            <w:rPr/>
            <w:fldChar w:fldCharType="begin"/>
          </w:r>
          <w:r>
            <w:rPr/>
            <w:instrText> DATE \@"dd\.MM\.yyyy" </w:instrText>
          </w:r>
          <w:r>
            <w:rPr/>
            <w:fldChar w:fldCharType="separate"/>
          </w:r>
          <w:r>
            <w:rPr/>
            <w:t>03.02.2021</w:t>
          </w:r>
          <w:r>
            <w:rPr/>
            <w:fldChar w:fldCharType="end"/>
          </w:r>
          <w:r>
            <w:rPr>
              <w:sz w:val="20"/>
            </w:rPr>
            <w:t xml:space="preserve"> </w:t>
          </w:r>
        </w:p>
      </w:tc>
      <w:tc>
        <w:tcPr>
          <w:tcW w:w="5079" w:type="dxa"/>
          <w:tcBorders/>
          <w:shd w:fill="auto" w:val="clear"/>
        </w:tcPr>
        <w:p>
          <w:pPr>
            <w:pStyle w:val="Style30"/>
            <w:tabs>
              <w:tab w:val="clear" w:pos="720"/>
            </w:tabs>
            <w:suppressAutoHyphens w:val="false"/>
            <w:bidi w:val="0"/>
            <w:spacing w:before="0" w:after="0"/>
            <w:ind w:left="0" w:hanging="0"/>
            <w:jc w:val="center"/>
            <w:rPr/>
          </w:pPr>
          <w:r>
            <w:rPr>
              <w:sz w:val="20"/>
            </w:rPr>
            <w:t>Система ГАРАНТ</w:t>
          </w:r>
        </w:p>
      </w:tc>
      <w:tc>
        <w:tcPr>
          <w:tcW w:w="5079" w:type="dxa"/>
          <w:tcBorders/>
          <w:shd w:fill="auto" w:val="clear"/>
        </w:tcPr>
        <w:p>
          <w:pPr>
            <w:pStyle w:val="Style30"/>
            <w:tabs>
              <w:tab w:val="clear" w:pos="720"/>
            </w:tabs>
            <w:suppressAutoHyphens w:val="false"/>
            <w:bidi w:val="0"/>
            <w:spacing w:before="0" w:after="0"/>
            <w:ind w:left="0" w:hanging="0"/>
            <w:jc w:val="right"/>
            <w:rPr/>
          </w:pPr>
          <w:r>
            <w:rPr/>
            <w:fldChar w:fldCharType="begin"/>
          </w:r>
          <w:r>
            <w:rPr/>
            <w:instrText> PAGE </w:instrText>
          </w:r>
          <w:r>
            <w:rPr/>
            <w:fldChar w:fldCharType="separate"/>
          </w:r>
          <w:r>
            <w:rPr/>
            <w:t>60</w:t>
          </w:r>
          <w:r>
            <w:rPr/>
            <w:fldChar w:fldCharType="end"/>
          </w:r>
          <w:r>
            <w:rPr>
              <w:sz w:val="20"/>
            </w:rPr>
            <w:t>/</w:t>
          </w:r>
          <w:r>
            <w:rPr/>
            <w:fldChar w:fldCharType="begin"/>
          </w:r>
          <w:r>
            <w:rPr/>
            <w:instrText> NUMPAGES \* ARABIC </w:instrText>
          </w:r>
          <w:r>
            <w:rPr/>
            <w:fldChar w:fldCharType="separate"/>
          </w:r>
          <w:r>
            <w:rPr/>
            <w:t>60</w:t>
          </w:r>
          <w:r>
            <w:rPr/>
            <w:fldChar w:fldCharType="end"/>
          </w:r>
        </w:p>
      </w:tc>
    </w:tr>
  </w:tbl>
  <w:p>
    <w:pPr>
      <w:pStyle w:val="Normal"/>
      <w:bidi w:val="0"/>
      <w:rPr>
        <w:rFonts w:ascii="Arial" w:hAnsi="Arial"/>
      </w:rPr>
    </w:pPr>
    <w:r>
      <w:rPr>
        <w:rFonts w:ascii="Arial" w:hAnsi="Arial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suppressAutoHyphens w:val="false"/>
      <w:bidi w:val="0"/>
      <w:spacing w:before="0" w:after="0"/>
      <w:ind w:left="0" w:hanging="0"/>
      <w:jc w:val="left"/>
      <w:rPr/>
    </w:pPr>
    <w:r>
      <w:rPr>
        <w:sz w:val="20"/>
      </w:rPr>
      <w:t>Приказ Министерства здравоохранения РФ от 28 января 2021 г. N 29н "Об утверждении Порядка проведения…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suppressAutoHyphens w:val="false"/>
      <w:bidi w:val="0"/>
      <w:spacing w:before="0" w:after="0"/>
      <w:ind w:left="0" w:hanging="0"/>
      <w:jc w:val="left"/>
      <w:rPr/>
    </w:pPr>
    <w:r>
      <w:rPr>
        <w:sz w:val="20"/>
      </w:rPr>
      <w:t>Приказ Министерства здравоохранения РФ от 28 января 2021 г. N 29н "Об утверждении Порядка проведения обязательных предварительных и периодических медицинских…</w: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false"/>
      <w:bidi w:val="0"/>
      <w:spacing w:before="0" w:after="0"/>
      <w:ind w:firstLine="720"/>
      <w:jc w:val="both"/>
    </w:pPr>
    <w:rPr>
      <w:rFonts w:ascii="Times New Roman CYR" w:hAnsi="Times New Roman CYR" w:eastAsia="Symbol" w:cs="Wingding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Normal"/>
    <w:qFormat/>
    <w:pPr>
      <w:spacing w:before="108" w:after="108"/>
      <w:ind w:hanging="0"/>
      <w:jc w:val="center"/>
    </w:pPr>
    <w:rPr>
      <w:b/>
      <w:color w:val="26282F"/>
    </w:rPr>
  </w:style>
  <w:style w:type="character" w:styleId="Style13">
    <w:name w:val="Гипертекстовая ссылка"/>
    <w:basedOn w:val="Style14"/>
    <w:qFormat/>
    <w:rPr>
      <w:b w:val="false"/>
      <w:color w:val="106BBE"/>
    </w:rPr>
  </w:style>
  <w:style w:type="character" w:styleId="Style14">
    <w:name w:val="Цветовое выделение"/>
    <w:qFormat/>
    <w:rPr>
      <w:b/>
      <w:color w:val="26282F"/>
    </w:rPr>
  </w:style>
  <w:style w:type="character" w:styleId="Style15">
    <w:name w:val="Цветовое выделение для Текст"/>
    <w:qFormat/>
    <w:rPr/>
  </w:style>
  <w:style w:type="character" w:styleId="Style16">
    <w:name w:val="Интернет-ссылка"/>
    <w:rPr>
      <w:color w:val="000080"/>
      <w:u w:val="single"/>
      <w:lang w:val="zxx" w:eastAsia="zxx" w:bidi="zxx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Таблицы (моноширинный)"/>
    <w:basedOn w:val="Normal"/>
    <w:qFormat/>
    <w:pPr>
      <w:ind w:hanging="0"/>
    </w:pPr>
    <w:rPr>
      <w:rFonts w:ascii="Courier New" w:hAnsi="Courier New"/>
    </w:rPr>
  </w:style>
  <w:style w:type="paragraph" w:styleId="Style23">
    <w:name w:val="Комментарий"/>
    <w:basedOn w:val="Style24"/>
    <w:qFormat/>
    <w:pPr>
      <w:spacing w:before="75" w:after="0"/>
      <w:ind w:left="170" w:hanging="0"/>
    </w:pPr>
    <w:rPr>
      <w:color w:val="353842"/>
    </w:rPr>
  </w:style>
  <w:style w:type="paragraph" w:styleId="Style24">
    <w:name w:val="Текст (справка)"/>
    <w:basedOn w:val="Normal"/>
    <w:qFormat/>
    <w:pPr>
      <w:ind w:left="170" w:right="170" w:hanging="0"/>
      <w:jc w:val="left"/>
    </w:pPr>
    <w:rPr/>
  </w:style>
  <w:style w:type="paragraph" w:styleId="Style25">
    <w:name w:val="Прижатый влево"/>
    <w:basedOn w:val="Normal"/>
    <w:qFormat/>
    <w:pPr>
      <w:ind w:hanging="0"/>
      <w:jc w:val="left"/>
    </w:pPr>
    <w:rPr/>
  </w:style>
  <w:style w:type="paragraph" w:styleId="Style26">
    <w:name w:val="Нормальный (таблица)"/>
    <w:basedOn w:val="Normal"/>
    <w:qFormat/>
    <w:pPr>
      <w:ind w:hanging="0"/>
    </w:pPr>
    <w:rPr/>
  </w:style>
  <w:style w:type="paragraph" w:styleId="Style27">
    <w:name w:val="Footnote Text"/>
    <w:basedOn w:val="Normal"/>
    <w:pPr>
      <w:ind w:firstLine="720"/>
    </w:pPr>
    <w:rPr>
      <w:sz w:val="20"/>
    </w:rPr>
  </w:style>
  <w:style w:type="paragraph" w:styleId="Style28">
    <w:name w:val="Верхний и нижний колонтитулы"/>
    <w:basedOn w:val="Normal"/>
    <w:qFormat/>
    <w:pPr/>
    <w:rPr/>
  </w:style>
  <w:style w:type="paragraph" w:styleId="Style29">
    <w:name w:val="Header"/>
    <w:basedOn w:val="Normal"/>
    <w:pPr>
      <w:ind w:hanging="0"/>
      <w:jc w:val="center"/>
    </w:pPr>
    <w:rPr>
      <w:rFonts w:ascii="Times New Roman" w:hAnsi="Times New Roman"/>
      <w:sz w:val="20"/>
    </w:rPr>
  </w:style>
  <w:style w:type="paragraph" w:styleId="Style30">
    <w:name w:val="Footer"/>
    <w:basedOn w:val="Normal"/>
    <w:pPr>
      <w:ind w:hanging="0"/>
      <w:jc w:val="left"/>
    </w:pPr>
    <w:rPr>
      <w:rFonts w:ascii="Times New Roman" w:hAnsi="Times New Roman"/>
      <w:sz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internet.garant.ru/document/redirect/400258713/0" TargetMode="External"/><Relationship Id="rId3" Type="http://schemas.openxmlformats.org/officeDocument/2006/relationships/hyperlink" Target="http://internet.garant.ru/document/redirect/12125268/2133" TargetMode="External"/><Relationship Id="rId4" Type="http://schemas.openxmlformats.org/officeDocument/2006/relationships/hyperlink" Target="http://internet.garant.ru/document/redirect/12115118/3406" TargetMode="External"/><Relationship Id="rId5" Type="http://schemas.openxmlformats.org/officeDocument/2006/relationships/hyperlink" Target="http://internet.garant.ru/document/redirect/12191967/14214" TargetMode="External"/><Relationship Id="rId6" Type="http://schemas.openxmlformats.org/officeDocument/2006/relationships/hyperlink" Target="http://internet.garant.ru/document/redirect/12191967/243" TargetMode="External"/><Relationship Id="rId7" Type="http://schemas.openxmlformats.org/officeDocument/2006/relationships/hyperlink" Target="http://internet.garant.ru/document/redirect/70192436/15255" TargetMode="External"/><Relationship Id="rId8" Type="http://schemas.openxmlformats.org/officeDocument/2006/relationships/hyperlink" Target="http://internet.garant.ru/document/redirect/70192436/15287" TargetMode="External"/><Relationship Id="rId9" Type="http://schemas.openxmlformats.org/officeDocument/2006/relationships/hyperlink" Target="http://internet.garant.ru/document/redirect/70192436/0" TargetMode="External"/><Relationship Id="rId10" Type="http://schemas.openxmlformats.org/officeDocument/2006/relationships/hyperlink" Target="http://internet.garant.ru/document/redirect/12125268/2133" TargetMode="External"/><Relationship Id="rId11" Type="http://schemas.openxmlformats.org/officeDocument/2006/relationships/hyperlink" Target="http://internet.garant.ru/document/redirect/12125268/2133" TargetMode="External"/><Relationship Id="rId12" Type="http://schemas.openxmlformats.org/officeDocument/2006/relationships/hyperlink" Target="http://internet.garant.ru/document/redirect/10107960/0" TargetMode="External"/><Relationship Id="rId13" Type="http://schemas.openxmlformats.org/officeDocument/2006/relationships/hyperlink" Target="http://internet.garant.ru/document/redirect/70552676/0" TargetMode="External"/><Relationship Id="rId14" Type="http://schemas.openxmlformats.org/officeDocument/2006/relationships/hyperlink" Target="http://internet.garant.ru/document/redirect/12125268/213" TargetMode="External"/><Relationship Id="rId15" Type="http://schemas.openxmlformats.org/officeDocument/2006/relationships/hyperlink" Target="http://internet.garant.ru/document/redirect/12125268/0" TargetMode="External"/><Relationship Id="rId16" Type="http://schemas.openxmlformats.org/officeDocument/2006/relationships/hyperlink" Target="http://internet.garant.ru/document/redirect/12125268/212" TargetMode="External"/><Relationship Id="rId17" Type="http://schemas.openxmlformats.org/officeDocument/2006/relationships/hyperlink" Target="http://internet.garant.ru/document/redirect/12125268/213" TargetMode="External"/><Relationship Id="rId18" Type="http://schemas.openxmlformats.org/officeDocument/2006/relationships/hyperlink" Target="http://internet.garant.ru/document/redirect/70877304/4" TargetMode="External"/><Relationship Id="rId19" Type="http://schemas.openxmlformats.org/officeDocument/2006/relationships/hyperlink" Target="http://internet.garant.ru/document/redirect/70877304/0" TargetMode="External"/><Relationship Id="rId20" Type="http://schemas.openxmlformats.org/officeDocument/2006/relationships/hyperlink" Target="http://internet.garant.ru/document/redirect/71415276/0" TargetMode="External"/><Relationship Id="rId21" Type="http://schemas.openxmlformats.org/officeDocument/2006/relationships/hyperlink" Target="http://internet.garant.ru/document/redirect/12125268/2132" TargetMode="External"/><Relationship Id="rId22" Type="http://schemas.openxmlformats.org/officeDocument/2006/relationships/hyperlink" Target="http://internet.garant.ru/document/redirect/12191967/14" TargetMode="External"/><Relationship Id="rId23" Type="http://schemas.openxmlformats.org/officeDocument/2006/relationships/hyperlink" Target="http://internet.garant.ru/document/redirect/71415276/0" TargetMode="External"/><Relationship Id="rId24" Type="http://schemas.openxmlformats.org/officeDocument/2006/relationships/hyperlink" Target="http://internet.garant.ru/document/redirect/12191967/4623" TargetMode="External"/><Relationship Id="rId25" Type="http://schemas.openxmlformats.org/officeDocument/2006/relationships/hyperlink" Target="http://internet.garant.ru/document/redirect/12125268/213" TargetMode="External"/><Relationship Id="rId26" Type="http://schemas.openxmlformats.org/officeDocument/2006/relationships/image" Target="media/image1.wmf"/><Relationship Id="rId27" Type="http://schemas.openxmlformats.org/officeDocument/2006/relationships/image" Target="media/image2.wmf"/><Relationship Id="rId28" Type="http://schemas.openxmlformats.org/officeDocument/2006/relationships/hyperlink" Target="http://internet.garant.ru/document/redirect/494566/0" TargetMode="External"/><Relationship Id="rId29" Type="http://schemas.openxmlformats.org/officeDocument/2006/relationships/hyperlink" Target="http://internet.garant.ru/document/redirect/10128024/12" TargetMode="External"/><Relationship Id="rId30" Type="http://schemas.openxmlformats.org/officeDocument/2006/relationships/hyperlink" Target="http://internet.garant.ru/document/redirect/10128024/13" TargetMode="External"/><Relationship Id="rId31" Type="http://schemas.openxmlformats.org/officeDocument/2006/relationships/hyperlink" Target="http://internet.garant.ru/document/redirect/70836098/0" TargetMode="External"/><Relationship Id="rId32" Type="http://schemas.openxmlformats.org/officeDocument/2006/relationships/header" Target="header1.xml"/><Relationship Id="rId33" Type="http://schemas.openxmlformats.org/officeDocument/2006/relationships/footer" Target="footer1.xml"/><Relationship Id="rId34" Type="http://schemas.openxmlformats.org/officeDocument/2006/relationships/hyperlink" Target="http://internet.garant.ru/document/redirect/12125268/2133" TargetMode="External"/><Relationship Id="rId35" Type="http://schemas.openxmlformats.org/officeDocument/2006/relationships/header" Target="header2.xml"/><Relationship Id="rId36" Type="http://schemas.openxmlformats.org/officeDocument/2006/relationships/footer" Target="footer2.xml"/><Relationship Id="rId37" Type="http://schemas.openxmlformats.org/officeDocument/2006/relationships/fontTable" Target="fontTable.xml"/><Relationship Id="rId3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LibreOffice/6.3.4.2$Windows_x86 LibreOffice_project/60da17e045e08f1793c57c00ba83cdfce946d0aa</Application>
  <Pages>26</Pages>
  <Words>14145</Words>
  <Characters>102701</Characters>
  <CharactersWithSpaces>114682</CharactersWithSpaces>
  <Paragraphs>2169</Paragraphs>
  <Company>НПП "Гарант-Сервис"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dc:language>ru-RU</dc:language>
  <cp:lastModifiedBy/>
  <cp:revision>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НПП "Гарант-Сервис"</vt:lpwstr>
  </property>
</Properties>
</file>